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D9123">
      <w:pPr>
        <w:spacing w:before="156" w:line="720" w:lineRule="exact"/>
        <w:jc w:val="distribute"/>
        <w:rPr>
          <w:rFonts w:ascii="方正小标宋简体" w:hAnsi="新宋体" w:eastAsia="方正小标宋简体" w:cs="Times New Roman"/>
          <w:b/>
          <w:bCs/>
          <w:color w:val="F73F30"/>
          <w:w w:val="75"/>
          <w:kern w:val="0"/>
          <w:sz w:val="72"/>
          <w:szCs w:val="72"/>
        </w:rPr>
      </w:pPr>
      <w:r>
        <w:rPr>
          <w:rFonts w:hint="eastAsia" w:ascii="方正小标宋简体" w:hAnsi="新宋体" w:eastAsia="方正小标宋简体" w:cs="方正小标宋简体"/>
          <w:b/>
          <w:bCs/>
          <w:color w:val="F73F30"/>
          <w:w w:val="75"/>
          <w:kern w:val="0"/>
          <w:sz w:val="72"/>
          <w:szCs w:val="72"/>
        </w:rPr>
        <w:t>门头沟区农村合作经济经营管理站</w:t>
      </w:r>
    </w:p>
    <w:p w14:paraId="0F171E1D">
      <w:pPr>
        <w:spacing w:before="156" w:line="720" w:lineRule="exact"/>
        <w:jc w:val="distribute"/>
        <w:rPr>
          <w:rFonts w:ascii="方正小标宋简体" w:hAnsi="新宋体" w:eastAsia="方正小标宋简体" w:cs="Times New Roman"/>
          <w:b/>
          <w:bCs/>
          <w:color w:val="F73F30"/>
          <w:w w:val="75"/>
          <w:kern w:val="0"/>
          <w:sz w:val="72"/>
          <w:szCs w:val="72"/>
        </w:rPr>
      </w:pPr>
      <w:r>
        <w:rPr>
          <w:rFonts w:hint="eastAsia" w:ascii="方正小标宋简体" w:hAnsi="新宋体" w:eastAsia="方正小标宋简体" w:cs="方正小标宋简体"/>
          <w:b/>
          <w:bCs/>
          <w:color w:val="F73F30"/>
          <w:w w:val="75"/>
          <w:kern w:val="0"/>
          <w:sz w:val="72"/>
          <w:szCs w:val="72"/>
        </w:rPr>
        <w:t>门头沟区农业农村局</w:t>
      </w:r>
    </w:p>
    <w:p w14:paraId="65EFC5F5">
      <w:pPr>
        <w:rPr>
          <w:rFonts w:ascii="仿宋_GB2312" w:hAnsi="宋体" w:eastAsia="仿宋_GB2312" w:cs="Times New Roman"/>
          <w:kern w:val="0"/>
          <w:sz w:val="32"/>
          <w:szCs w:val="32"/>
        </w:rPr>
      </w:pPr>
    </w:p>
    <w:p w14:paraId="18C6597C">
      <w:pPr>
        <w:jc w:val="center"/>
        <w:rPr>
          <w:rFonts w:ascii="仿宋_GB2312" w:hAnsi="宋体" w:eastAsia="楷体_GB2312" w:cs="Times New Roman"/>
          <w:kern w:val="0"/>
          <w:sz w:val="32"/>
          <w:szCs w:val="32"/>
        </w:rPr>
      </w:pPr>
      <w:r>
        <w:rPr>
          <w:rFonts w:hint="eastAsia" w:ascii="仿宋_GB2312" w:hAnsi="仿宋_GB2312" w:eastAsia="仿宋_GB2312" w:cs="仿宋_GB2312"/>
          <w:kern w:val="0"/>
          <w:sz w:val="32"/>
          <w:szCs w:val="32"/>
        </w:rPr>
        <w:t>门经管文〔</w:t>
      </w:r>
      <w:r>
        <w:rPr>
          <w:rFonts w:ascii="仿宋_GB2312" w:hAnsi="仿宋_GB2312" w:eastAsia="仿宋_GB2312" w:cs="仿宋_GB2312"/>
          <w:kern w:val="0"/>
          <w:sz w:val="32"/>
          <w:szCs w:val="32"/>
        </w:rPr>
        <w:t>2023</w:t>
      </w:r>
      <w:r>
        <w:rPr>
          <w:rFonts w:hint="eastAsia" w:ascii="仿宋_GB2312" w:hAnsi="仿宋_GB2312" w:eastAsia="仿宋_GB2312" w:cs="仿宋_GB2312"/>
          <w:kern w:val="0"/>
          <w:sz w:val="32"/>
          <w:szCs w:val="32"/>
        </w:rPr>
        <w:t>〕</w:t>
      </w:r>
      <w:r>
        <w:rPr>
          <w:rFonts w:ascii="仿宋_GB2312" w:hAnsi="仿宋_GB2312" w:eastAsia="仿宋_GB2312" w:cs="仿宋_GB2312"/>
          <w:kern w:val="0"/>
          <w:sz w:val="32"/>
          <w:szCs w:val="32"/>
        </w:rPr>
        <w:t>5</w:t>
      </w:r>
      <w:r>
        <w:rPr>
          <w:rFonts w:hint="eastAsia" w:ascii="仿宋_GB2312" w:hAnsi="仿宋_GB2312" w:eastAsia="仿宋_GB2312" w:cs="仿宋_GB2312"/>
          <w:kern w:val="0"/>
          <w:sz w:val="32"/>
          <w:szCs w:val="32"/>
        </w:rPr>
        <w:t>号</w:t>
      </w:r>
    </w:p>
    <w:p w14:paraId="31517AC4">
      <w:pPr>
        <w:spacing w:before="240" w:after="240" w:line="320" w:lineRule="exact"/>
        <w:rPr>
          <w:rFonts w:eastAsia="黑体" w:cs="Times New Roman"/>
          <w:b/>
          <w:bCs/>
          <w:kern w:val="0"/>
          <w:sz w:val="36"/>
          <w:szCs w:val="36"/>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11430</wp:posOffset>
                </wp:positionV>
                <wp:extent cx="5715000" cy="0"/>
                <wp:effectExtent l="0" t="15875" r="0" b="22225"/>
                <wp:wrapNone/>
                <wp:docPr id="1" name="直线 2"/>
                <wp:cNvGraphicFramePr/>
                <a:graphic xmlns:a="http://schemas.openxmlformats.org/drawingml/2006/main">
                  <a:graphicData uri="http://schemas.microsoft.com/office/word/2010/wordprocessingShape">
                    <wps:wsp>
                      <wps:cNvSpPr/>
                      <wps:spPr>
                        <a:xfrm>
                          <a:off x="0" y="0"/>
                          <a:ext cx="5715000" cy="0"/>
                        </a:xfrm>
                        <a:prstGeom prst="line">
                          <a:avLst/>
                        </a:prstGeom>
                        <a:ln w="31750" cap="flat" cmpd="sng">
                          <a:solidFill>
                            <a:srgbClr val="F73F3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0.9pt;height:0pt;width:450pt;z-index:251659264;mso-width-relative:page;mso-height-relative:page;" filled="f" stroked="t" coordsize="21600,21600" o:gfxdata="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sK9dNAAAAAEAQAA&#10;DwAAAAAAAAABACAAAAAiAAAAZHJzL2Rvd25yZXYueG1sUEsBAhQAFAAAAAgAh07iQMt9DF/oAQAA&#10;3AMAAA4AAAAAAAAAAQAgAAAAHwEAAGRycy9lMm9Eb2MueG1sUEsFBgAAAAAGAAYAWQEAAHkFAAAA&#10;AA==&#10;">
                <v:fill on="f" focussize="0,0"/>
                <v:stroke weight="2.5pt" color="#F73F30" joinstyle="round"/>
                <v:imagedata o:title=""/>
                <o:lock v:ext="edit" aspectratio="f"/>
              </v:line>
            </w:pict>
          </mc:Fallback>
        </mc:AlternateContent>
      </w:r>
    </w:p>
    <w:p w14:paraId="36BB9436">
      <w:pPr>
        <w:pStyle w:val="20"/>
        <w:keepNext/>
        <w:keepLines/>
        <w:spacing w:before="0" w:after="0" w:line="560" w:lineRule="exact"/>
        <w:rPr>
          <w:rFonts w:ascii="方正小标宋简体" w:hAnsi="黑体" w:eastAsia="方正小标宋简体" w:cs="Times New Roman"/>
          <w:sz w:val="44"/>
          <w:szCs w:val="44"/>
          <w:lang w:eastAsia="zh-CN"/>
        </w:rPr>
      </w:pPr>
      <w:bookmarkStart w:id="0" w:name="_GoBack"/>
      <w:r>
        <w:rPr>
          <w:rFonts w:hint="eastAsia" w:ascii="方正小标宋简体" w:hAnsi="黑体" w:eastAsia="方正小标宋简体" w:cs="方正小标宋简体"/>
          <w:sz w:val="44"/>
          <w:szCs w:val="44"/>
          <w:lang w:eastAsia="zh-CN"/>
        </w:rPr>
        <w:t>门头沟</w:t>
      </w:r>
      <w:r>
        <w:rPr>
          <w:rFonts w:hint="eastAsia" w:ascii="方正小标宋简体" w:hAnsi="黑体" w:eastAsia="方正小标宋简体" w:cs="方正小标宋简体"/>
          <w:sz w:val="44"/>
          <w:szCs w:val="44"/>
        </w:rPr>
        <w:t>区农村集体经济组织</w:t>
      </w:r>
    </w:p>
    <w:p w14:paraId="6BDE31F1">
      <w:pPr>
        <w:pStyle w:val="20"/>
        <w:keepNext/>
        <w:keepLines/>
        <w:spacing w:before="0" w:after="0" w:line="560" w:lineRule="exact"/>
        <w:rPr>
          <w:rFonts w:ascii="方正小标宋简体" w:hAnsi="黑体" w:eastAsia="方正小标宋简体" w:cs="Times New Roman"/>
          <w:sz w:val="44"/>
          <w:szCs w:val="44"/>
          <w:lang w:eastAsia="zh-CN"/>
        </w:rPr>
      </w:pPr>
      <w:r>
        <w:rPr>
          <w:rFonts w:hint="eastAsia" w:ascii="方正小标宋简体" w:hAnsi="黑体" w:eastAsia="方正小标宋简体" w:cs="方正小标宋简体"/>
          <w:sz w:val="44"/>
          <w:szCs w:val="44"/>
        </w:rPr>
        <w:t>投资</w:t>
      </w:r>
      <w:r>
        <w:rPr>
          <w:rFonts w:hint="eastAsia" w:ascii="方正小标宋简体" w:hAnsi="黑体" w:eastAsia="方正小标宋简体" w:cs="方正小标宋简体"/>
          <w:sz w:val="44"/>
          <w:szCs w:val="44"/>
          <w:lang w:eastAsia="zh-CN"/>
        </w:rPr>
        <w:t>经营实体</w:t>
      </w:r>
      <w:r>
        <w:rPr>
          <w:rFonts w:hint="eastAsia" w:ascii="方正小标宋简体" w:hAnsi="黑体" w:eastAsia="方正小标宋简体" w:cs="方正小标宋简体"/>
          <w:sz w:val="44"/>
          <w:szCs w:val="44"/>
        </w:rPr>
        <w:t>管理办法</w:t>
      </w:r>
      <w:r>
        <w:rPr>
          <w:rFonts w:hint="eastAsia" w:ascii="方正小标宋简体" w:hAnsi="黑体" w:eastAsia="方正小标宋简体" w:cs="方正小标宋简体"/>
          <w:sz w:val="44"/>
          <w:szCs w:val="44"/>
          <w:lang w:eastAsia="zh-CN"/>
        </w:rPr>
        <w:t>（试行）</w:t>
      </w:r>
      <w:bookmarkEnd w:id="0"/>
    </w:p>
    <w:p w14:paraId="2027B0D9">
      <w:pPr>
        <w:pStyle w:val="21"/>
        <w:spacing w:line="560" w:lineRule="exact"/>
        <w:ind w:firstLine="0"/>
        <w:jc w:val="center"/>
        <w:rPr>
          <w:rFonts w:ascii="黑体" w:hAnsi="黑体" w:eastAsia="黑体" w:cs="Times New Roman"/>
          <w:sz w:val="32"/>
          <w:szCs w:val="32"/>
        </w:rPr>
      </w:pPr>
    </w:p>
    <w:p w14:paraId="110B0383">
      <w:pPr>
        <w:pStyle w:val="21"/>
        <w:spacing w:line="560" w:lineRule="exact"/>
        <w:ind w:firstLine="0"/>
        <w:jc w:val="center"/>
        <w:rPr>
          <w:rFonts w:ascii="黑体" w:hAnsi="黑体" w:eastAsia="黑体" w:cs="Times New Roman"/>
          <w:sz w:val="32"/>
          <w:szCs w:val="32"/>
        </w:rPr>
      </w:pPr>
      <w:r>
        <w:rPr>
          <w:rFonts w:hint="eastAsia" w:ascii="黑体" w:hAnsi="黑体" w:eastAsia="黑体" w:cs="黑体"/>
          <w:sz w:val="32"/>
          <w:szCs w:val="32"/>
        </w:rPr>
        <w:t>第一章</w:t>
      </w:r>
      <w:r>
        <w:rPr>
          <w:rFonts w:ascii="黑体" w:hAnsi="黑体" w:eastAsia="黑体" w:cs="黑体"/>
          <w:sz w:val="32"/>
          <w:szCs w:val="32"/>
          <w:lang w:eastAsia="zh-CN"/>
        </w:rPr>
        <w:t xml:space="preserve">  </w:t>
      </w:r>
      <w:r>
        <w:rPr>
          <w:rFonts w:hint="eastAsia" w:ascii="黑体" w:hAnsi="黑体" w:eastAsia="黑体" w:cs="黑体"/>
          <w:sz w:val="32"/>
          <w:szCs w:val="32"/>
        </w:rPr>
        <w:t>总则</w:t>
      </w:r>
    </w:p>
    <w:p w14:paraId="6B3A8CA7">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第一条</w:t>
      </w:r>
      <w:r>
        <w:rPr>
          <w:rFonts w:ascii="仿宋_GB2312" w:eastAsia="仿宋_GB2312" w:cs="仿宋_GB2312"/>
          <w:sz w:val="32"/>
          <w:szCs w:val="32"/>
          <w:lang w:val="en-US" w:eastAsia="zh-CN"/>
        </w:rPr>
        <w:t xml:space="preserve"> </w:t>
      </w:r>
      <w:r>
        <w:rPr>
          <w:rFonts w:hint="eastAsia" w:ascii="仿宋_GB2312" w:eastAsia="仿宋_GB2312" w:cs="仿宋_GB2312"/>
          <w:sz w:val="32"/>
          <w:szCs w:val="32"/>
        </w:rPr>
        <w:t>为进一步加强</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资产管理，促进集体资产保值增值，依据《北京市农村集体资产管理条例》《关于进一步深化本市农村集体产权制度改革发展壮大农村集体经济的若干意见》《关于本市农村集体经济组织投资兴办企业工商注册登记有关工作的通知》</w:t>
      </w:r>
      <w:r>
        <w:rPr>
          <w:rFonts w:hint="eastAsia" w:ascii="仿宋_GB2312" w:eastAsia="仿宋_GB2312" w:cs="仿宋_GB2312"/>
          <w:sz w:val="32"/>
          <w:szCs w:val="32"/>
          <w:lang w:eastAsia="zh-CN"/>
        </w:rPr>
        <w:t>《北京市农村股份合作企业暂行条例》</w:t>
      </w:r>
      <w:r>
        <w:rPr>
          <w:rFonts w:hint="eastAsia" w:ascii="仿宋_GB2312" w:eastAsia="仿宋_GB2312" w:cs="仿宋_GB2312"/>
          <w:sz w:val="32"/>
          <w:szCs w:val="32"/>
        </w:rPr>
        <w:t>和《北京市农村集体经济审计条例》等</w:t>
      </w:r>
      <w:r>
        <w:rPr>
          <w:rFonts w:hint="eastAsia" w:ascii="仿宋_GB2312" w:eastAsia="仿宋_GB2312" w:cs="仿宋_GB2312"/>
          <w:sz w:val="32"/>
          <w:szCs w:val="32"/>
          <w:lang w:eastAsia="zh-CN"/>
        </w:rPr>
        <w:t>法规政策</w:t>
      </w:r>
      <w:r>
        <w:rPr>
          <w:rFonts w:hint="eastAsia" w:ascii="仿宋_GB2312" w:eastAsia="仿宋_GB2312" w:cs="仿宋_GB2312"/>
          <w:sz w:val="32"/>
          <w:szCs w:val="32"/>
        </w:rPr>
        <w:t>精神，结合工作实际，制定本办法。</w:t>
      </w:r>
    </w:p>
    <w:p w14:paraId="7F8F57E8">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第二条</w:t>
      </w:r>
      <w:r>
        <w:rPr>
          <w:rFonts w:ascii="仿宋_GB2312" w:eastAsia="仿宋_GB2312" w:cs="仿宋_GB2312"/>
          <w:sz w:val="32"/>
          <w:szCs w:val="32"/>
          <w:lang w:eastAsia="zh-CN"/>
        </w:rPr>
        <w:t xml:space="preserve"> </w:t>
      </w:r>
      <w:r>
        <w:rPr>
          <w:rFonts w:hint="eastAsia" w:ascii="仿宋_GB2312" w:eastAsia="仿宋_GB2312" w:cs="仿宋_GB2312"/>
          <w:sz w:val="32"/>
          <w:szCs w:val="32"/>
          <w:lang w:eastAsia="zh-CN"/>
        </w:rPr>
        <w:t>门头沟区</w:t>
      </w:r>
      <w:r>
        <w:rPr>
          <w:rFonts w:hint="eastAsia" w:ascii="仿宋_GB2312" w:eastAsia="仿宋_GB2312" w:cs="仿宋_GB2312"/>
          <w:sz w:val="32"/>
          <w:szCs w:val="32"/>
        </w:rPr>
        <w:t>农村集体经济组织及所属企业，利用集体资金、资产、资源投资设立集体所有制企业、有限责任公司、股份有限公司</w:t>
      </w:r>
      <w:r>
        <w:rPr>
          <w:rFonts w:hint="eastAsia" w:ascii="仿宋_GB2312" w:eastAsia="仿宋_GB2312" w:cs="仿宋_GB2312"/>
          <w:sz w:val="32"/>
          <w:szCs w:val="32"/>
          <w:lang w:eastAsia="zh-CN"/>
        </w:rPr>
        <w:t>、</w:t>
      </w:r>
      <w:r>
        <w:rPr>
          <w:rFonts w:hint="eastAsia" w:ascii="仿宋_GB2312" w:eastAsia="仿宋_GB2312" w:cs="仿宋_GB2312"/>
          <w:sz w:val="32"/>
          <w:szCs w:val="32"/>
        </w:rPr>
        <w:t>专业合作社等经营实体适用本办法。</w:t>
      </w:r>
    </w:p>
    <w:p w14:paraId="25F3313B">
      <w:pPr>
        <w:pStyle w:val="21"/>
        <w:spacing w:line="560" w:lineRule="exact"/>
        <w:ind w:firstLine="660"/>
        <w:rPr>
          <w:rFonts w:ascii="仿宋_GB2312" w:eastAsia="仿宋_GB2312" w:cs="Times New Roman"/>
          <w:sz w:val="32"/>
          <w:szCs w:val="32"/>
          <w:lang w:eastAsia="zh-CN"/>
        </w:rPr>
      </w:pPr>
      <w:r>
        <w:rPr>
          <w:rFonts w:hint="eastAsia" w:ascii="仿宋_GB2312" w:eastAsia="仿宋_GB2312" w:cs="仿宋_GB2312"/>
          <w:b/>
          <w:bCs/>
          <w:sz w:val="32"/>
          <w:szCs w:val="32"/>
        </w:rPr>
        <w:t>第三条</w:t>
      </w:r>
      <w:r>
        <w:rPr>
          <w:rFonts w:ascii="仿宋_GB2312" w:eastAsia="仿宋_GB2312" w:cs="仿宋_GB2312"/>
          <w:sz w:val="32"/>
          <w:szCs w:val="32"/>
          <w:lang w:eastAsia="zh-CN"/>
        </w:rPr>
        <w:t xml:space="preserve"> </w:t>
      </w:r>
      <w:r>
        <w:rPr>
          <w:rFonts w:hint="eastAsia" w:ascii="仿宋_GB2312" w:eastAsia="仿宋_GB2312" w:cs="仿宋_GB2312"/>
          <w:sz w:val="32"/>
          <w:szCs w:val="32"/>
          <w:lang w:eastAsia="zh-CN"/>
        </w:rPr>
        <w:t>本办法所称</w:t>
      </w:r>
      <w:r>
        <w:rPr>
          <w:rFonts w:hint="eastAsia" w:ascii="仿宋_GB2312" w:eastAsia="仿宋_GB2312" w:cs="仿宋_GB2312"/>
          <w:sz w:val="32"/>
          <w:szCs w:val="32"/>
        </w:rPr>
        <w:t>农村集体经济组织包括</w:t>
      </w:r>
      <w:r>
        <w:rPr>
          <w:rFonts w:hint="eastAsia" w:ascii="仿宋_GB2312" w:eastAsia="仿宋_GB2312" w:cs="仿宋_GB2312"/>
          <w:sz w:val="32"/>
          <w:szCs w:val="32"/>
          <w:lang w:eastAsia="zh-CN"/>
        </w:rPr>
        <w:t>镇村两级集体经济组织，即：</w:t>
      </w:r>
      <w:r>
        <w:rPr>
          <w:rFonts w:hint="eastAsia" w:ascii="仿宋_GB2312" w:eastAsia="仿宋_GB2312" w:cs="仿宋_GB2312"/>
          <w:sz w:val="32"/>
          <w:szCs w:val="32"/>
        </w:rPr>
        <w:t>镇合作经济联合社</w:t>
      </w:r>
      <w:r>
        <w:rPr>
          <w:rFonts w:hint="eastAsia" w:ascii="仿宋_GB2312" w:eastAsia="仿宋_GB2312" w:cs="仿宋_GB2312"/>
          <w:sz w:val="32"/>
          <w:szCs w:val="32"/>
          <w:lang w:eastAsia="zh-CN"/>
        </w:rPr>
        <w:t>、</w:t>
      </w:r>
      <w:r>
        <w:rPr>
          <w:rFonts w:hint="eastAsia" w:ascii="仿宋_GB2312" w:eastAsia="仿宋_GB2312" w:cs="仿宋_GB2312"/>
          <w:sz w:val="32"/>
          <w:szCs w:val="32"/>
        </w:rPr>
        <w:t>村经济合作社以及</w:t>
      </w:r>
      <w:r>
        <w:rPr>
          <w:rFonts w:hint="eastAsia" w:ascii="仿宋_GB2312" w:eastAsia="仿宋_GB2312" w:cs="仿宋_GB2312"/>
          <w:sz w:val="32"/>
          <w:szCs w:val="32"/>
          <w:lang w:eastAsia="zh-CN"/>
        </w:rPr>
        <w:t>完成农村集体</w:t>
      </w:r>
      <w:r>
        <w:rPr>
          <w:rFonts w:hint="eastAsia" w:ascii="仿宋_GB2312" w:eastAsia="仿宋_GB2312" w:cs="仿宋_GB2312"/>
          <w:sz w:val="32"/>
          <w:szCs w:val="32"/>
        </w:rPr>
        <w:t>产权制度改革后建立的</w:t>
      </w:r>
      <w:r>
        <w:rPr>
          <w:rFonts w:hint="eastAsia" w:ascii="仿宋_GB2312" w:eastAsia="仿宋_GB2312" w:cs="仿宋_GB2312"/>
          <w:sz w:val="32"/>
          <w:szCs w:val="32"/>
          <w:lang w:eastAsia="zh-CN"/>
        </w:rPr>
        <w:t>村</w:t>
      </w:r>
      <w:r>
        <w:rPr>
          <w:rFonts w:hint="eastAsia" w:ascii="仿宋_GB2312" w:eastAsia="仿宋_GB2312" w:cs="仿宋_GB2312"/>
          <w:sz w:val="32"/>
          <w:szCs w:val="32"/>
        </w:rPr>
        <w:t>股份</w:t>
      </w:r>
      <w:r>
        <w:rPr>
          <w:rFonts w:hint="eastAsia" w:ascii="仿宋_GB2312" w:eastAsia="仿宋_GB2312" w:cs="仿宋_GB2312"/>
          <w:sz w:val="32"/>
          <w:szCs w:val="32"/>
          <w:lang w:eastAsia="zh-CN"/>
        </w:rPr>
        <w:t>经济</w:t>
      </w:r>
      <w:r>
        <w:rPr>
          <w:rFonts w:hint="eastAsia" w:ascii="仿宋_GB2312" w:eastAsia="仿宋_GB2312" w:cs="仿宋_GB2312"/>
          <w:sz w:val="32"/>
          <w:szCs w:val="32"/>
        </w:rPr>
        <w:t>合作</w:t>
      </w:r>
      <w:r>
        <w:rPr>
          <w:rFonts w:hint="eastAsia" w:ascii="仿宋_GB2312" w:eastAsia="仿宋_GB2312" w:cs="仿宋_GB2312"/>
          <w:sz w:val="32"/>
          <w:szCs w:val="32"/>
          <w:lang w:eastAsia="zh-CN"/>
        </w:rPr>
        <w:t>社</w:t>
      </w:r>
      <w:r>
        <w:rPr>
          <w:rFonts w:hint="eastAsia" w:ascii="仿宋_GB2312" w:eastAsia="仿宋_GB2312" w:cs="仿宋_GB2312"/>
          <w:sz w:val="32"/>
          <w:szCs w:val="32"/>
        </w:rPr>
        <w:t>。</w:t>
      </w:r>
      <w:r>
        <w:rPr>
          <w:rFonts w:hint="eastAsia" w:ascii="仿宋_GB2312" w:eastAsia="仿宋_GB2312" w:cs="仿宋_GB2312"/>
          <w:sz w:val="32"/>
          <w:szCs w:val="32"/>
          <w:lang w:eastAsia="zh-CN"/>
        </w:rPr>
        <w:t>镇合作经济联合社是镇级集体资产的管理主体，村股份经济合作社（村经济合作社）是村级集体资产的管理主体。</w:t>
      </w:r>
    </w:p>
    <w:p w14:paraId="13A6735D">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第四条</w:t>
      </w:r>
      <w:r>
        <w:rPr>
          <w:rFonts w:ascii="仿宋_GB2312" w:eastAsia="仿宋_GB2312" w:cs="仿宋_GB2312"/>
          <w:sz w:val="32"/>
          <w:szCs w:val="32"/>
          <w:lang w:eastAsia="zh-CN"/>
        </w:rPr>
        <w:t xml:space="preserve"> </w:t>
      </w:r>
      <w:r>
        <w:rPr>
          <w:rFonts w:hint="eastAsia" w:ascii="仿宋_GB2312" w:eastAsia="仿宋_GB2312" w:cs="仿宋_GB2312"/>
          <w:sz w:val="32"/>
          <w:szCs w:val="32"/>
        </w:rPr>
        <w:t>各镇</w:t>
      </w:r>
      <w:r>
        <w:rPr>
          <w:rFonts w:hint="eastAsia" w:ascii="仿宋_GB2312" w:eastAsia="仿宋_GB2312" w:cs="仿宋_GB2312"/>
          <w:sz w:val="32"/>
          <w:szCs w:val="32"/>
          <w:lang w:eastAsia="zh-CN"/>
        </w:rPr>
        <w:t>党委政府</w:t>
      </w:r>
      <w:r>
        <w:rPr>
          <w:rFonts w:hint="eastAsia" w:ascii="仿宋_GB2312" w:eastAsia="仿宋_GB2312" w:cs="仿宋_GB2312"/>
          <w:sz w:val="32"/>
          <w:szCs w:val="32"/>
        </w:rPr>
        <w:t>负责对</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集体经济组织投资设立经营实体进行审核。</w:t>
      </w:r>
      <w:r>
        <w:rPr>
          <w:rFonts w:hint="eastAsia" w:ascii="仿宋_GB2312" w:eastAsia="仿宋_GB2312" w:cs="仿宋_GB2312"/>
          <w:sz w:val="32"/>
          <w:szCs w:val="32"/>
          <w:lang w:eastAsia="zh-CN"/>
        </w:rPr>
        <w:t>区级相关部门</w:t>
      </w:r>
      <w:r>
        <w:rPr>
          <w:rFonts w:hint="eastAsia" w:ascii="仿宋_GB2312" w:eastAsia="仿宋_GB2312" w:cs="仿宋_GB2312"/>
          <w:sz w:val="32"/>
          <w:szCs w:val="32"/>
        </w:rPr>
        <w:t>负责对</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集体经济组织投资设立经营实体进行监督和指导。</w:t>
      </w:r>
    </w:p>
    <w:p w14:paraId="37C4FA78">
      <w:pPr>
        <w:pStyle w:val="21"/>
        <w:spacing w:line="560" w:lineRule="exact"/>
        <w:ind w:firstLine="0"/>
        <w:jc w:val="center"/>
        <w:rPr>
          <w:rFonts w:ascii="黑体" w:hAnsi="黑体" w:eastAsia="黑体" w:cs="Times New Roman"/>
          <w:sz w:val="32"/>
          <w:szCs w:val="32"/>
        </w:rPr>
      </w:pPr>
      <w:r>
        <w:rPr>
          <w:rFonts w:hint="eastAsia" w:ascii="黑体" w:hAnsi="黑体" w:eastAsia="黑体" w:cs="黑体"/>
          <w:sz w:val="32"/>
          <w:szCs w:val="32"/>
        </w:rPr>
        <w:t>第二章</w:t>
      </w:r>
      <w:r>
        <w:rPr>
          <w:rFonts w:ascii="黑体" w:hAnsi="黑体" w:eastAsia="黑体" w:cs="黑体"/>
          <w:sz w:val="32"/>
          <w:szCs w:val="32"/>
          <w:lang w:eastAsia="zh-CN"/>
        </w:rPr>
        <w:t xml:space="preserve">  </w:t>
      </w:r>
      <w:r>
        <w:rPr>
          <w:rFonts w:hint="eastAsia" w:ascii="黑体" w:hAnsi="黑体" w:eastAsia="黑体" w:cs="黑体"/>
          <w:sz w:val="32"/>
          <w:szCs w:val="32"/>
        </w:rPr>
        <w:t>投资经营实体的决策程序</w:t>
      </w:r>
    </w:p>
    <w:p w14:paraId="294C7C24">
      <w:pPr>
        <w:pStyle w:val="21"/>
        <w:spacing w:line="560" w:lineRule="exact"/>
        <w:ind w:firstLine="643" w:firstLineChars="200"/>
        <w:rPr>
          <w:rFonts w:ascii="仿宋_GB2312" w:eastAsia="仿宋_GB2312" w:cs="Times New Roman"/>
          <w:sz w:val="32"/>
          <w:szCs w:val="32"/>
        </w:rPr>
      </w:pPr>
      <w:r>
        <w:rPr>
          <w:rFonts w:hint="eastAsia" w:ascii="仿宋_GB2312" w:eastAsia="仿宋_GB2312" w:cs="仿宋_GB2312"/>
          <w:b/>
          <w:bCs/>
          <w:sz w:val="32"/>
          <w:szCs w:val="32"/>
          <w:lang w:eastAsia="zh-CN"/>
        </w:rPr>
        <w:t>第五条</w:t>
      </w:r>
      <w:r>
        <w:rPr>
          <w:rFonts w:ascii="仿宋_GB2312" w:eastAsia="仿宋_GB2312" w:cs="仿宋_GB2312"/>
          <w:sz w:val="32"/>
          <w:szCs w:val="32"/>
          <w:lang w:val="en-US" w:eastAsia="zh-CN"/>
        </w:rPr>
        <w:t xml:space="preserve"> </w:t>
      </w:r>
      <w:r>
        <w:rPr>
          <w:rFonts w:hint="eastAsia" w:ascii="仿宋_GB2312" w:eastAsia="仿宋_GB2312" w:cs="仿宋_GB2312"/>
          <w:sz w:val="32"/>
          <w:szCs w:val="32"/>
        </w:rPr>
        <w:t>农村集体经济组织及所属企业投资前，要进行充分调研。投资项目应符合相关法律法规和政策要求，符合区域功能定位及产业发展规划</w:t>
      </w:r>
      <w:r>
        <w:rPr>
          <w:rFonts w:hint="eastAsia" w:ascii="仿宋_GB2312" w:eastAsia="仿宋_GB2312" w:cs="仿宋_GB2312"/>
          <w:sz w:val="32"/>
          <w:szCs w:val="32"/>
          <w:lang w:eastAsia="zh-CN"/>
        </w:rPr>
        <w:t>，</w:t>
      </w:r>
      <w:r>
        <w:rPr>
          <w:rFonts w:hint="eastAsia" w:ascii="仿宋_GB2312" w:eastAsia="仿宋_GB2312" w:cs="仿宋_GB2312"/>
          <w:sz w:val="32"/>
          <w:szCs w:val="32"/>
        </w:rPr>
        <w:t>不得盲目从事高风险的投资经营活动。</w:t>
      </w:r>
    </w:p>
    <w:p w14:paraId="13A7480D">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第六条</w:t>
      </w:r>
      <w:r>
        <w:rPr>
          <w:rFonts w:ascii="仿宋_GB2312" w:eastAsia="仿宋_GB2312" w:cs="仿宋_GB2312"/>
          <w:b/>
          <w:bCs/>
          <w:sz w:val="32"/>
          <w:szCs w:val="32"/>
          <w:lang w:eastAsia="zh-CN"/>
        </w:rPr>
        <w:t xml:space="preserve"> </w:t>
      </w:r>
      <w:r>
        <w:rPr>
          <w:rFonts w:hint="eastAsia" w:ascii="仿宋_GB2312" w:eastAsia="仿宋_GB2312" w:cs="仿宋_GB2312"/>
          <w:sz w:val="32"/>
          <w:szCs w:val="32"/>
          <w:lang w:eastAsia="zh-CN"/>
        </w:rPr>
        <w:t>村级</w:t>
      </w:r>
      <w:r>
        <w:rPr>
          <w:rFonts w:hint="eastAsia" w:ascii="仿宋_GB2312" w:eastAsia="仿宋_GB2312" w:cs="仿宋_GB2312"/>
          <w:sz w:val="32"/>
          <w:szCs w:val="32"/>
        </w:rPr>
        <w:t>集体经济组织投资经营活动应严格</w:t>
      </w:r>
      <w:r>
        <w:rPr>
          <w:rFonts w:hint="eastAsia" w:ascii="仿宋_GB2312" w:eastAsia="仿宋_GB2312" w:cs="仿宋_GB2312"/>
          <w:sz w:val="32"/>
          <w:szCs w:val="32"/>
          <w:lang w:eastAsia="zh-CN"/>
        </w:rPr>
        <w:t>按照“</w:t>
      </w:r>
      <w:r>
        <w:rPr>
          <w:rFonts w:hint="eastAsia" w:ascii="仿宋_GB2312" w:eastAsia="仿宋_GB2312" w:cs="仿宋_GB2312"/>
          <w:sz w:val="32"/>
          <w:szCs w:val="32"/>
          <w:lang w:val="zh-CN" w:eastAsia="zh-CN"/>
        </w:rPr>
        <w:t>四</w:t>
      </w:r>
      <w:r>
        <w:rPr>
          <w:rFonts w:hint="eastAsia" w:ascii="仿宋_GB2312" w:eastAsia="仿宋_GB2312" w:cs="仿宋_GB2312"/>
          <w:sz w:val="32"/>
          <w:szCs w:val="32"/>
        </w:rPr>
        <w:t>议一审两公开”制度</w:t>
      </w:r>
      <w:r>
        <w:rPr>
          <w:rFonts w:hint="eastAsia" w:ascii="仿宋_GB2312" w:eastAsia="仿宋_GB2312" w:cs="仿宋_GB2312"/>
          <w:sz w:val="32"/>
          <w:szCs w:val="32"/>
          <w:lang w:eastAsia="zh-CN"/>
        </w:rPr>
        <w:t>执行；镇级集体经济组织</w:t>
      </w:r>
      <w:r>
        <w:rPr>
          <w:rFonts w:hint="eastAsia" w:ascii="仿宋_GB2312" w:eastAsia="仿宋_GB2312" w:cs="仿宋_GB2312"/>
          <w:sz w:val="32"/>
          <w:szCs w:val="32"/>
        </w:rPr>
        <w:t>投资经营活动应</w:t>
      </w:r>
      <w:r>
        <w:rPr>
          <w:rFonts w:hint="eastAsia" w:ascii="仿宋_GB2312" w:eastAsia="仿宋_GB2312" w:cs="仿宋_GB2312"/>
          <w:sz w:val="32"/>
          <w:szCs w:val="32"/>
          <w:lang w:eastAsia="zh-CN"/>
        </w:rPr>
        <w:t>按照镇级集体经济组织内部管理要求进行，并由镇党委政府讨论通过后执行。农村</w:t>
      </w:r>
      <w:r>
        <w:rPr>
          <w:rFonts w:hint="eastAsia" w:ascii="仿宋_GB2312" w:eastAsia="仿宋_GB2312" w:cs="仿宋_GB2312"/>
          <w:sz w:val="32"/>
          <w:szCs w:val="32"/>
        </w:rPr>
        <w:t>集体经济组织投资经营活动</w:t>
      </w:r>
      <w:r>
        <w:rPr>
          <w:rFonts w:hint="eastAsia" w:ascii="仿宋_GB2312" w:eastAsia="仿宋_GB2312" w:cs="仿宋_GB2312"/>
          <w:sz w:val="32"/>
          <w:szCs w:val="32"/>
          <w:lang w:eastAsia="zh-CN"/>
        </w:rPr>
        <w:t>过程中形成的材料应</w:t>
      </w:r>
      <w:r>
        <w:rPr>
          <w:rFonts w:hint="eastAsia" w:ascii="仿宋_GB2312" w:eastAsia="仿宋_GB2312" w:cs="仿宋_GB2312"/>
          <w:sz w:val="32"/>
          <w:szCs w:val="32"/>
        </w:rPr>
        <w:t>报</w:t>
      </w:r>
      <w:r>
        <w:rPr>
          <w:rFonts w:hint="eastAsia" w:ascii="仿宋_GB2312" w:eastAsia="仿宋_GB2312" w:cs="仿宋_GB2312"/>
          <w:sz w:val="32"/>
          <w:szCs w:val="32"/>
          <w:lang w:eastAsia="zh-CN"/>
        </w:rPr>
        <w:t>镇人民政府进行</w:t>
      </w:r>
      <w:r>
        <w:rPr>
          <w:rFonts w:hint="eastAsia" w:ascii="仿宋_GB2312" w:eastAsia="仿宋_GB2312" w:cs="仿宋_GB2312"/>
          <w:sz w:val="32"/>
          <w:szCs w:val="32"/>
        </w:rPr>
        <w:t>备案。</w:t>
      </w:r>
    </w:p>
    <w:p w14:paraId="1FA0D761">
      <w:pPr>
        <w:pStyle w:val="21"/>
        <w:spacing w:line="560" w:lineRule="exact"/>
        <w:ind w:firstLine="660"/>
        <w:rPr>
          <w:rFonts w:ascii="仿宋_GB2312" w:eastAsia="仿宋_GB2312" w:cs="Times New Roman"/>
          <w:sz w:val="32"/>
          <w:szCs w:val="32"/>
          <w:lang w:eastAsia="zh-CN"/>
        </w:rPr>
      </w:pPr>
      <w:r>
        <w:rPr>
          <w:rFonts w:hint="eastAsia" w:ascii="仿宋_GB2312" w:eastAsia="仿宋_GB2312" w:cs="仿宋_GB2312"/>
          <w:b/>
          <w:bCs/>
          <w:sz w:val="32"/>
          <w:szCs w:val="32"/>
        </w:rPr>
        <w:t>第七条</w:t>
      </w:r>
      <w:r>
        <w:rPr>
          <w:rFonts w:ascii="仿宋_GB2312" w:eastAsia="仿宋_GB2312" w:cs="仿宋_GB2312"/>
          <w:sz w:val="32"/>
          <w:szCs w:val="32"/>
          <w:lang w:eastAsia="zh-CN"/>
        </w:rPr>
        <w:t xml:space="preserve"> </w:t>
      </w:r>
      <w:r>
        <w:rPr>
          <w:rFonts w:hint="eastAsia" w:ascii="仿宋_GB2312" w:eastAsia="仿宋_GB2312" w:cs="仿宋_GB2312"/>
          <w:sz w:val="32"/>
          <w:szCs w:val="32"/>
        </w:rPr>
        <w:t>农村集体经济组织及所属企业投资经营行为</w:t>
      </w:r>
      <w:r>
        <w:rPr>
          <w:rFonts w:hint="eastAsia" w:ascii="仿宋_GB2312" w:eastAsia="仿宋_GB2312" w:cs="仿宋_GB2312"/>
          <w:sz w:val="32"/>
          <w:szCs w:val="32"/>
          <w:lang w:eastAsia="zh-CN"/>
        </w:rPr>
        <w:t>，</w:t>
      </w:r>
      <w:r>
        <w:rPr>
          <w:rFonts w:hint="eastAsia" w:ascii="仿宋_GB2312" w:eastAsia="仿宋_GB2312" w:cs="仿宋_GB2312"/>
          <w:sz w:val="32"/>
          <w:szCs w:val="32"/>
        </w:rPr>
        <w:t>不得由内部少数人控制，侵害集体及成员权益；不得由少数人员设立公司转移或者剥离集体优质资产；不得通过下设多层级公司的方式绕开民主决策，逃避民主监督；不得</w:t>
      </w:r>
      <w:r>
        <w:rPr>
          <w:rFonts w:hint="eastAsia" w:ascii="仿宋_GB2312" w:eastAsia="仿宋_GB2312" w:cs="仿宋_GB2312"/>
          <w:sz w:val="32"/>
          <w:szCs w:val="32"/>
          <w:lang w:eastAsia="zh-CN"/>
        </w:rPr>
        <w:t>未</w:t>
      </w:r>
      <w:r>
        <w:rPr>
          <w:rFonts w:hint="eastAsia" w:ascii="仿宋_GB2312" w:eastAsia="仿宋_GB2312" w:cs="仿宋_GB2312"/>
          <w:sz w:val="32"/>
          <w:szCs w:val="32"/>
        </w:rPr>
        <w:t>经民主讨论决定，擅自对外投融资，参与市场竞争性行业；不得出现个人挂靠集体的投资经营行为。</w:t>
      </w:r>
    </w:p>
    <w:p w14:paraId="6E9CB2D2">
      <w:pPr>
        <w:pStyle w:val="21"/>
        <w:spacing w:line="560" w:lineRule="exact"/>
        <w:ind w:firstLine="0"/>
        <w:jc w:val="center"/>
        <w:rPr>
          <w:rFonts w:ascii="黑体" w:hAnsi="黑体" w:eastAsia="黑体" w:cs="Times New Roman"/>
          <w:sz w:val="32"/>
          <w:szCs w:val="32"/>
          <w:lang w:eastAsia="zh-CN"/>
        </w:rPr>
      </w:pPr>
      <w:r>
        <w:rPr>
          <w:rFonts w:hint="eastAsia" w:ascii="黑体" w:hAnsi="黑体" w:eastAsia="黑体" w:cs="黑体"/>
          <w:sz w:val="32"/>
          <w:szCs w:val="32"/>
        </w:rPr>
        <w:t>第三章</w:t>
      </w:r>
      <w:r>
        <w:rPr>
          <w:rFonts w:ascii="黑体" w:hAnsi="黑体" w:eastAsia="黑体" w:cs="黑体"/>
          <w:sz w:val="32"/>
          <w:szCs w:val="32"/>
          <w:lang w:eastAsia="zh-CN"/>
        </w:rPr>
        <w:t xml:space="preserve">  </w:t>
      </w:r>
      <w:r>
        <w:rPr>
          <w:rFonts w:hint="eastAsia" w:ascii="黑体" w:hAnsi="黑体" w:eastAsia="黑体" w:cs="黑体"/>
          <w:sz w:val="32"/>
          <w:szCs w:val="32"/>
        </w:rPr>
        <w:t>投资经营实体的经营管理</w:t>
      </w:r>
    </w:p>
    <w:p w14:paraId="0A5E5B6C">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第八条</w:t>
      </w:r>
      <w:r>
        <w:rPr>
          <w:rFonts w:ascii="仿宋_GB2312" w:eastAsia="仿宋_GB2312" w:cs="仿宋_GB2312"/>
          <w:sz w:val="32"/>
          <w:szCs w:val="32"/>
        </w:rPr>
        <w:t xml:space="preserve"> </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集体经济组织依法决定集体资产的经营方式。可以采取集体统一经营、承包经营、租赁经营，或以集体资产参股、联营，也可以实行股份合作经营。</w:t>
      </w:r>
    </w:p>
    <w:p w14:paraId="166B98DF">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第九条</w:t>
      </w:r>
      <w:r>
        <w:rPr>
          <w:rFonts w:ascii="仿宋_GB2312" w:eastAsia="仿宋_GB2312" w:cs="仿宋_GB2312"/>
          <w:sz w:val="32"/>
          <w:szCs w:val="32"/>
          <w:lang w:eastAsia="zh-CN"/>
        </w:rPr>
        <w:t xml:space="preserve"> </w:t>
      </w:r>
      <w:r>
        <w:rPr>
          <w:rFonts w:hint="eastAsia" w:ascii="仿宋_GB2312" w:eastAsia="仿宋_GB2312" w:cs="仿宋_GB2312"/>
          <w:sz w:val="32"/>
          <w:szCs w:val="32"/>
          <w:lang w:eastAsia="zh-CN"/>
        </w:rPr>
        <w:t>村级</w:t>
      </w:r>
      <w:r>
        <w:rPr>
          <w:rFonts w:hint="eastAsia" w:ascii="仿宋_GB2312" w:eastAsia="仿宋_GB2312" w:cs="仿宋_GB2312"/>
          <w:sz w:val="32"/>
          <w:szCs w:val="32"/>
        </w:rPr>
        <w:t>集体资产经营方式的确定和重大变更，应</w:t>
      </w:r>
      <w:r>
        <w:rPr>
          <w:rFonts w:hint="eastAsia" w:ascii="仿宋_GB2312" w:eastAsia="仿宋_GB2312" w:cs="仿宋_GB2312"/>
          <w:sz w:val="32"/>
          <w:szCs w:val="32"/>
          <w:lang w:eastAsia="zh-CN"/>
        </w:rPr>
        <w:t>按照</w:t>
      </w:r>
      <w:r>
        <w:rPr>
          <w:rFonts w:ascii="仿宋_GB2312" w:eastAsia="仿宋_GB2312" w:cs="仿宋_GB2312"/>
          <w:sz w:val="32"/>
          <w:szCs w:val="32"/>
        </w:rPr>
        <w:t xml:space="preserve"> </w:t>
      </w:r>
      <w:r>
        <w:rPr>
          <w:rFonts w:hint="eastAsia" w:ascii="仿宋_GB2312" w:eastAsia="仿宋_GB2312" w:cs="仿宋_GB2312"/>
          <w:sz w:val="32"/>
          <w:szCs w:val="32"/>
          <w:lang w:val="zh-CN" w:eastAsia="zh-CN"/>
        </w:rPr>
        <w:t>“四议</w:t>
      </w:r>
      <w:r>
        <w:rPr>
          <w:rFonts w:hint="eastAsia" w:ascii="仿宋_GB2312" w:eastAsia="仿宋_GB2312" w:cs="仿宋_GB2312"/>
          <w:sz w:val="32"/>
          <w:szCs w:val="32"/>
        </w:rPr>
        <w:t>一审两公开”制度</w:t>
      </w:r>
      <w:r>
        <w:rPr>
          <w:rFonts w:hint="eastAsia" w:ascii="仿宋_GB2312" w:eastAsia="仿宋_GB2312" w:cs="仿宋_GB2312"/>
          <w:sz w:val="32"/>
          <w:szCs w:val="32"/>
          <w:lang w:eastAsia="zh-CN"/>
        </w:rPr>
        <w:t>要求</w:t>
      </w:r>
      <w:r>
        <w:rPr>
          <w:rFonts w:hint="eastAsia" w:ascii="仿宋_GB2312" w:eastAsia="仿宋_GB2312" w:cs="仿宋_GB2312"/>
          <w:sz w:val="32"/>
          <w:szCs w:val="32"/>
        </w:rPr>
        <w:t>，履行相关</w:t>
      </w:r>
      <w:r>
        <w:rPr>
          <w:rFonts w:hint="eastAsia" w:ascii="仿宋_GB2312" w:eastAsia="仿宋_GB2312" w:cs="仿宋_GB2312"/>
          <w:sz w:val="32"/>
          <w:szCs w:val="32"/>
          <w:lang w:eastAsia="zh-CN"/>
        </w:rPr>
        <w:t>民主</w:t>
      </w:r>
      <w:r>
        <w:rPr>
          <w:rFonts w:hint="eastAsia" w:ascii="仿宋_GB2312" w:eastAsia="仿宋_GB2312" w:cs="仿宋_GB2312"/>
          <w:sz w:val="32"/>
          <w:szCs w:val="32"/>
        </w:rPr>
        <w:t>程序</w:t>
      </w:r>
      <w:r>
        <w:rPr>
          <w:rFonts w:hint="eastAsia" w:ascii="仿宋_GB2312" w:eastAsia="仿宋_GB2312" w:cs="仿宋_GB2312"/>
          <w:sz w:val="32"/>
          <w:szCs w:val="32"/>
          <w:lang w:eastAsia="zh-CN"/>
        </w:rPr>
        <w:t>；镇级</w:t>
      </w:r>
      <w:r>
        <w:rPr>
          <w:rFonts w:hint="eastAsia" w:ascii="仿宋_GB2312" w:eastAsia="仿宋_GB2312" w:cs="仿宋_GB2312"/>
          <w:sz w:val="32"/>
          <w:szCs w:val="32"/>
        </w:rPr>
        <w:t>集体资产经营方式的确定和重大变更</w:t>
      </w:r>
      <w:r>
        <w:rPr>
          <w:rFonts w:hint="eastAsia" w:ascii="仿宋_GB2312" w:eastAsia="仿宋_GB2312" w:cs="仿宋_GB2312"/>
          <w:sz w:val="32"/>
          <w:szCs w:val="32"/>
          <w:lang w:eastAsia="zh-CN"/>
        </w:rPr>
        <w:t>，应按照“三重一大”等规定执行。</w:t>
      </w:r>
    </w:p>
    <w:p w14:paraId="65C0AEE8">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第十条</w:t>
      </w:r>
      <w:r>
        <w:rPr>
          <w:rFonts w:ascii="仿宋_GB2312" w:eastAsia="仿宋_GB2312" w:cs="仿宋_GB2312"/>
          <w:sz w:val="32"/>
          <w:szCs w:val="32"/>
          <w:lang w:eastAsia="zh-CN"/>
        </w:rPr>
        <w:t xml:space="preserve"> </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w:t>
      </w:r>
      <w:r>
        <w:rPr>
          <w:rFonts w:hint="eastAsia" w:ascii="仿宋_GB2312" w:eastAsia="仿宋_GB2312" w:cs="仿宋_GB2312"/>
          <w:sz w:val="32"/>
          <w:szCs w:val="32"/>
          <w:lang w:eastAsia="zh-CN"/>
        </w:rPr>
        <w:t>组织采取</w:t>
      </w:r>
      <w:r>
        <w:rPr>
          <w:rFonts w:hint="eastAsia" w:ascii="仿宋_GB2312" w:eastAsia="仿宋_GB2312" w:cs="仿宋_GB2312"/>
          <w:sz w:val="32"/>
          <w:szCs w:val="32"/>
        </w:rPr>
        <w:t>承包、租赁、参股、联营、股份合作经营集体资产</w:t>
      </w:r>
      <w:r>
        <w:rPr>
          <w:rFonts w:hint="eastAsia" w:ascii="仿宋_GB2312" w:eastAsia="仿宋_GB2312" w:cs="仿宋_GB2312"/>
          <w:sz w:val="32"/>
          <w:szCs w:val="32"/>
          <w:lang w:eastAsia="zh-CN"/>
        </w:rPr>
        <w:t>，</w:t>
      </w:r>
      <w:r>
        <w:rPr>
          <w:rFonts w:hint="eastAsia" w:ascii="仿宋_GB2312" w:eastAsia="仿宋_GB2312" w:cs="仿宋_GB2312"/>
          <w:sz w:val="32"/>
          <w:szCs w:val="32"/>
        </w:rPr>
        <w:t>应聘请</w:t>
      </w:r>
      <w:r>
        <w:rPr>
          <w:rFonts w:hint="eastAsia" w:ascii="仿宋_GB2312" w:eastAsia="仿宋_GB2312" w:cs="仿宋_GB2312"/>
          <w:sz w:val="32"/>
          <w:szCs w:val="32"/>
          <w:lang w:eastAsia="zh-CN"/>
        </w:rPr>
        <w:t>会计事务所或者审计事务所</w:t>
      </w:r>
      <w:r>
        <w:rPr>
          <w:rFonts w:hint="eastAsia" w:ascii="仿宋_GB2312" w:eastAsia="仿宋_GB2312" w:cs="仿宋_GB2312"/>
          <w:sz w:val="32"/>
          <w:szCs w:val="32"/>
        </w:rPr>
        <w:t>对集体资产进行资产评估。资产评估价值作为签订合同的</w:t>
      </w:r>
      <w:r>
        <w:rPr>
          <w:rFonts w:hint="eastAsia" w:ascii="仿宋_GB2312" w:eastAsia="仿宋_GB2312" w:cs="仿宋_GB2312"/>
          <w:sz w:val="32"/>
          <w:szCs w:val="32"/>
          <w:lang w:eastAsia="zh-CN"/>
        </w:rPr>
        <w:t>依据</w:t>
      </w:r>
      <w:r>
        <w:rPr>
          <w:rFonts w:hint="eastAsia" w:ascii="仿宋_GB2312" w:eastAsia="仿宋_GB2312" w:cs="仿宋_GB2312"/>
          <w:sz w:val="32"/>
          <w:szCs w:val="32"/>
        </w:rPr>
        <w:t>，以及经营期间集体资产保全的价值依据。</w:t>
      </w:r>
      <w:r>
        <w:rPr>
          <w:rFonts w:hint="eastAsia" w:ascii="仿宋_GB2312" w:eastAsia="仿宋_GB2312" w:cs="仿宋_GB2312"/>
          <w:sz w:val="32"/>
          <w:szCs w:val="32"/>
          <w:lang w:eastAsia="zh-CN"/>
        </w:rPr>
        <w:t>同时，应把集体资产保值增值纳入合同条款，建立固定资产折旧制度</w:t>
      </w:r>
      <w:r>
        <w:rPr>
          <w:rFonts w:hint="eastAsia" w:ascii="仿宋_GB2312" w:eastAsia="仿宋_GB2312" w:cs="仿宋_GB2312"/>
          <w:sz w:val="32"/>
          <w:szCs w:val="32"/>
        </w:rPr>
        <w:t>，</w:t>
      </w:r>
      <w:r>
        <w:rPr>
          <w:rFonts w:hint="eastAsia" w:ascii="仿宋_GB2312" w:eastAsia="仿宋_GB2312" w:cs="仿宋_GB2312"/>
          <w:sz w:val="32"/>
          <w:szCs w:val="32"/>
          <w:lang w:eastAsia="zh-CN"/>
        </w:rPr>
        <w:t>约定</w:t>
      </w:r>
      <w:r>
        <w:rPr>
          <w:rFonts w:hint="eastAsia" w:ascii="仿宋_GB2312" w:eastAsia="仿宋_GB2312" w:cs="仿宋_GB2312"/>
          <w:sz w:val="32"/>
          <w:szCs w:val="32"/>
        </w:rPr>
        <w:t>折旧费</w:t>
      </w:r>
      <w:r>
        <w:rPr>
          <w:rFonts w:hint="eastAsia" w:ascii="仿宋_GB2312" w:eastAsia="仿宋_GB2312" w:cs="仿宋_GB2312"/>
          <w:sz w:val="32"/>
          <w:szCs w:val="32"/>
          <w:lang w:eastAsia="zh-CN"/>
        </w:rPr>
        <w:t>归属</w:t>
      </w:r>
      <w:r>
        <w:rPr>
          <w:rFonts w:hint="eastAsia" w:ascii="仿宋_GB2312" w:eastAsia="仿宋_GB2312" w:cs="仿宋_GB2312"/>
          <w:sz w:val="32"/>
          <w:szCs w:val="32"/>
        </w:rPr>
        <w:t>。</w:t>
      </w:r>
    </w:p>
    <w:p w14:paraId="5872FE4F">
      <w:pPr>
        <w:pStyle w:val="21"/>
        <w:tabs>
          <w:tab w:val="left" w:pos="7934"/>
        </w:tabs>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第十一条</w:t>
      </w:r>
      <w:r>
        <w:rPr>
          <w:rFonts w:ascii="仿宋_GB2312" w:eastAsia="仿宋_GB2312" w:cs="仿宋_GB2312"/>
          <w:sz w:val="32"/>
          <w:szCs w:val="32"/>
          <w:lang w:eastAsia="zh-CN"/>
        </w:rPr>
        <w:t xml:space="preserve"> </w:t>
      </w:r>
      <w:r>
        <w:rPr>
          <w:rFonts w:hint="eastAsia" w:ascii="仿宋_GB2312" w:eastAsia="仿宋_GB2312" w:cs="仿宋_GB2312"/>
          <w:sz w:val="32"/>
          <w:szCs w:val="32"/>
        </w:rPr>
        <w:t>资产评估结果经</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集体经济组织成员（股东）</w:t>
      </w:r>
      <w:r>
        <w:rPr>
          <w:rFonts w:ascii="仿宋_GB2312" w:eastAsia="仿宋_GB2312" w:cs="仿宋_GB2312"/>
          <w:sz w:val="32"/>
          <w:szCs w:val="32"/>
        </w:rPr>
        <w:t xml:space="preserve"> </w:t>
      </w:r>
      <w:r>
        <w:rPr>
          <w:rFonts w:hint="eastAsia" w:ascii="仿宋_GB2312" w:eastAsia="仿宋_GB2312" w:cs="仿宋_GB2312"/>
          <w:sz w:val="32"/>
          <w:szCs w:val="32"/>
        </w:rPr>
        <w:t>大会或成员（股东）代表大会讨论通过，</w:t>
      </w:r>
      <w:r>
        <w:rPr>
          <w:rFonts w:hint="eastAsia" w:ascii="仿宋_GB2312" w:eastAsia="仿宋_GB2312" w:cs="仿宋_GB2312"/>
          <w:sz w:val="32"/>
          <w:szCs w:val="32"/>
          <w:lang w:eastAsia="zh-CN"/>
        </w:rPr>
        <w:t>并</w:t>
      </w:r>
      <w:r>
        <w:rPr>
          <w:rFonts w:hint="eastAsia" w:ascii="仿宋_GB2312" w:eastAsia="仿宋_GB2312" w:cs="仿宋_GB2312"/>
          <w:sz w:val="32"/>
          <w:szCs w:val="32"/>
        </w:rPr>
        <w:t>进行公示。资产评估结果</w:t>
      </w:r>
      <w:r>
        <w:rPr>
          <w:rFonts w:hint="eastAsia" w:ascii="仿宋_GB2312" w:eastAsia="仿宋_GB2312" w:cs="仿宋_GB2312"/>
          <w:sz w:val="32"/>
          <w:szCs w:val="32"/>
          <w:lang w:eastAsia="zh-CN"/>
        </w:rPr>
        <w:t>报镇级主管部门</w:t>
      </w:r>
      <w:r>
        <w:rPr>
          <w:rFonts w:hint="eastAsia" w:ascii="仿宋_GB2312" w:eastAsia="仿宋_GB2312" w:cs="仿宋_GB2312"/>
          <w:sz w:val="32"/>
          <w:szCs w:val="32"/>
        </w:rPr>
        <w:t>备案。</w:t>
      </w:r>
      <w:r>
        <w:rPr>
          <w:rFonts w:ascii="仿宋_GB2312" w:eastAsia="仿宋_GB2312" w:cs="Times New Roman"/>
          <w:sz w:val="32"/>
          <w:szCs w:val="32"/>
        </w:rPr>
        <w:tab/>
      </w:r>
    </w:p>
    <w:p w14:paraId="570A5DA1">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第十二条</w:t>
      </w:r>
      <w:r>
        <w:rPr>
          <w:rFonts w:ascii="仿宋_GB2312" w:eastAsia="仿宋_GB2312" w:cs="仿宋_GB2312"/>
          <w:sz w:val="32"/>
          <w:szCs w:val="32"/>
          <w:lang w:eastAsia="zh-CN"/>
        </w:rPr>
        <w:t xml:space="preserve"> </w:t>
      </w:r>
      <w:r>
        <w:rPr>
          <w:rFonts w:hint="eastAsia" w:ascii="仿宋_GB2312" w:eastAsia="仿宋_GB2312" w:cs="仿宋_GB2312"/>
          <w:sz w:val="32"/>
          <w:szCs w:val="32"/>
        </w:rPr>
        <w:t>实行集体统一经营的经营实体，</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集体经济组织应与经营实体负责人签订经济责任</w:t>
      </w:r>
      <w:r>
        <w:rPr>
          <w:rFonts w:hint="eastAsia" w:ascii="仿宋_GB2312" w:eastAsia="仿宋_GB2312" w:cs="仿宋_GB2312"/>
          <w:sz w:val="32"/>
          <w:szCs w:val="32"/>
          <w:lang w:eastAsia="zh-CN"/>
        </w:rPr>
        <w:t>书</w:t>
      </w:r>
      <w:r>
        <w:rPr>
          <w:rFonts w:hint="eastAsia" w:ascii="仿宋_GB2312" w:eastAsia="仿宋_GB2312" w:cs="仿宋_GB2312"/>
          <w:sz w:val="32"/>
          <w:szCs w:val="32"/>
        </w:rPr>
        <w:t>，明确双方权利和义务，确定经营目标、决策机制、管理机制、收益分配和奖惩机制。</w:t>
      </w:r>
    </w:p>
    <w:p w14:paraId="6C6D3EAF">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第十三条</w:t>
      </w:r>
      <w:r>
        <w:rPr>
          <w:rFonts w:ascii="仿宋_GB2312" w:eastAsia="仿宋_GB2312" w:cs="仿宋_GB2312"/>
          <w:sz w:val="32"/>
          <w:szCs w:val="32"/>
        </w:rPr>
        <w:t xml:space="preserve"> </w:t>
      </w:r>
      <w:r>
        <w:rPr>
          <w:rFonts w:hint="eastAsia" w:ascii="仿宋_GB2312" w:eastAsia="仿宋_GB2312" w:cs="仿宋_GB2312"/>
          <w:sz w:val="32"/>
          <w:szCs w:val="32"/>
        </w:rPr>
        <w:t>实行承包、租赁经营的经营实体，集体资产所有权不变</w:t>
      </w:r>
      <w:r>
        <w:rPr>
          <w:rFonts w:hint="eastAsia" w:ascii="仿宋_GB2312" w:eastAsia="仿宋_GB2312" w:cs="仿宋_GB2312"/>
          <w:sz w:val="32"/>
          <w:szCs w:val="32"/>
          <w:lang w:eastAsia="zh-CN"/>
        </w:rPr>
        <w:t>。按照《门头沟区农村产权交易管理办法》（门经管文</w:t>
      </w:r>
      <w:r>
        <w:rPr>
          <w:rFonts w:hint="eastAsia" w:ascii="仿宋_GB2312" w:eastAsia="仿宋_GB2312" w:cs="仿宋_GB2312"/>
          <w:sz w:val="32"/>
          <w:szCs w:val="32"/>
        </w:rPr>
        <w:t>〔</w:t>
      </w:r>
      <w:r>
        <w:rPr>
          <w:rFonts w:ascii="仿宋_GB2312" w:hAnsi="Times New Roman" w:eastAsia="仿宋_GB2312" w:cs="仿宋_GB2312"/>
          <w:sz w:val="32"/>
          <w:szCs w:val="32"/>
        </w:rPr>
        <w:t>20</w:t>
      </w:r>
      <w:r>
        <w:rPr>
          <w:rFonts w:ascii="仿宋_GB2312" w:hAnsi="Times New Roman" w:eastAsia="仿宋_GB2312" w:cs="仿宋_GB2312"/>
          <w:sz w:val="32"/>
          <w:szCs w:val="32"/>
          <w:lang w:val="en-US" w:eastAsia="zh-CN"/>
        </w:rPr>
        <w:t>21</w:t>
      </w:r>
      <w:r>
        <w:rPr>
          <w:rFonts w:hint="eastAsia" w:ascii="仿宋_GB2312" w:eastAsia="仿宋_GB2312" w:cs="仿宋_GB2312"/>
          <w:sz w:val="32"/>
          <w:szCs w:val="32"/>
        </w:rPr>
        <w:t>〕</w:t>
      </w:r>
      <w:r>
        <w:rPr>
          <w:rFonts w:ascii="仿宋_GB2312" w:eastAsia="仿宋_GB2312" w:cs="仿宋_GB2312"/>
          <w:sz w:val="32"/>
          <w:szCs w:val="32"/>
          <w:lang w:eastAsia="zh-CN"/>
        </w:rPr>
        <w:t>2</w:t>
      </w:r>
      <w:r>
        <w:rPr>
          <w:rFonts w:hint="eastAsia" w:ascii="仿宋_GB2312" w:eastAsia="仿宋_GB2312" w:cs="仿宋_GB2312"/>
          <w:sz w:val="32"/>
          <w:szCs w:val="32"/>
          <w:lang w:eastAsia="zh-CN"/>
        </w:rPr>
        <w:t>号）文件要求，农村</w:t>
      </w:r>
      <w:r>
        <w:rPr>
          <w:rFonts w:hint="eastAsia" w:ascii="仿宋_GB2312" w:eastAsia="仿宋_GB2312" w:cs="仿宋_GB2312"/>
          <w:sz w:val="32"/>
          <w:szCs w:val="32"/>
        </w:rPr>
        <w:t>集体经济组织应依法与承包租赁方签订合同，明确资产名称、数量、用途及双方权利和义务等，合理确定承包、租赁价格和期限，</w:t>
      </w:r>
      <w:r>
        <w:rPr>
          <w:rFonts w:hint="eastAsia" w:ascii="仿宋_GB2312" w:eastAsia="仿宋_GB2312" w:cs="仿宋_GB2312"/>
          <w:sz w:val="32"/>
          <w:szCs w:val="32"/>
          <w:lang w:eastAsia="zh-CN"/>
        </w:rPr>
        <w:t>设定递增机制，</w:t>
      </w:r>
      <w:r>
        <w:rPr>
          <w:rFonts w:hint="eastAsia" w:ascii="仿宋_GB2312" w:eastAsia="仿宋_GB2312" w:cs="仿宋_GB2312"/>
          <w:sz w:val="32"/>
          <w:szCs w:val="32"/>
        </w:rPr>
        <w:t>约定承包、租赁价格的缴纳方式及债务责任的承担办法。</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集体经济组织应按时收缴承包款或者租金，并及时入账。</w:t>
      </w:r>
    </w:p>
    <w:p w14:paraId="3FF2ED96">
      <w:pPr>
        <w:pStyle w:val="21"/>
        <w:spacing w:line="560" w:lineRule="exact"/>
        <w:ind w:firstLine="660"/>
        <w:rPr>
          <w:rFonts w:ascii="仿宋_GB2312" w:eastAsia="仿宋_GB2312" w:cs="Times New Roman"/>
          <w:sz w:val="32"/>
          <w:szCs w:val="32"/>
          <w:lang w:eastAsia="zh-CN"/>
        </w:rPr>
      </w:pPr>
      <w:r>
        <w:rPr>
          <w:rFonts w:hint="eastAsia" w:ascii="仿宋_GB2312" w:eastAsia="仿宋_GB2312" w:cs="仿宋_GB2312"/>
          <w:b/>
          <w:bCs/>
          <w:sz w:val="32"/>
          <w:szCs w:val="32"/>
        </w:rPr>
        <w:t>第十四条</w:t>
      </w:r>
      <w:r>
        <w:rPr>
          <w:rFonts w:ascii="仿宋_GB2312" w:eastAsia="仿宋_GB2312" w:cs="仿宋_GB2312"/>
          <w:sz w:val="32"/>
          <w:szCs w:val="32"/>
        </w:rPr>
        <w:t xml:space="preserve"> </w:t>
      </w:r>
      <w:r>
        <w:rPr>
          <w:rFonts w:hint="eastAsia" w:ascii="仿宋_GB2312" w:eastAsia="仿宋_GB2312" w:cs="仿宋_GB2312"/>
          <w:sz w:val="32"/>
          <w:szCs w:val="32"/>
        </w:rPr>
        <w:t>实行参股、联营、股份合作经营的经营实体，</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集体经济组织须选派</w:t>
      </w:r>
      <w:r>
        <w:rPr>
          <w:rFonts w:hint="eastAsia" w:ascii="仿宋_GB2312" w:eastAsia="仿宋_GB2312" w:cs="仿宋_GB2312"/>
          <w:sz w:val="32"/>
          <w:szCs w:val="32"/>
          <w:lang w:eastAsia="zh-CN"/>
        </w:rPr>
        <w:t>人员</w:t>
      </w:r>
      <w:r>
        <w:rPr>
          <w:rFonts w:hint="eastAsia" w:ascii="仿宋_GB2312" w:eastAsia="仿宋_GB2312" w:cs="仿宋_GB2312"/>
          <w:sz w:val="32"/>
          <w:szCs w:val="32"/>
        </w:rPr>
        <w:t>进入经营实体的董事会和监事会，有效监督经营实体运行。经营实体章程中，涉及集体资产经营管理和处置的相关内容，要符合法律法规和政策要求。</w:t>
      </w:r>
      <w:r>
        <w:rPr>
          <w:rFonts w:hint="eastAsia" w:ascii="仿宋_GB2312" w:eastAsia="仿宋_GB2312" w:cs="仿宋_GB2312"/>
          <w:sz w:val="32"/>
          <w:szCs w:val="32"/>
          <w:lang w:eastAsia="zh-CN"/>
        </w:rPr>
        <w:t>涉及集体土地的事项，</w:t>
      </w:r>
      <w:r>
        <w:rPr>
          <w:rFonts w:hint="eastAsia" w:ascii="仿宋_GB2312" w:eastAsia="仿宋_GB2312" w:cs="仿宋_GB2312"/>
          <w:sz w:val="32"/>
          <w:szCs w:val="32"/>
        </w:rPr>
        <w:t>应</w:t>
      </w:r>
      <w:r>
        <w:rPr>
          <w:rFonts w:hint="eastAsia" w:ascii="仿宋_GB2312" w:eastAsia="仿宋_GB2312" w:cs="仿宋_GB2312"/>
          <w:sz w:val="32"/>
          <w:szCs w:val="32"/>
          <w:lang w:eastAsia="zh-CN"/>
        </w:rPr>
        <w:t>参照《门头沟区涉地农村集体经济合同管理办法》（门经管文</w:t>
      </w:r>
      <w:r>
        <w:rPr>
          <w:rFonts w:hint="eastAsia" w:ascii="仿宋_GB2312" w:eastAsia="仿宋_GB2312" w:cs="仿宋_GB2312"/>
          <w:sz w:val="32"/>
          <w:szCs w:val="32"/>
        </w:rPr>
        <w:t>〔</w:t>
      </w:r>
      <w:r>
        <w:rPr>
          <w:rFonts w:ascii="仿宋_GB2312" w:hAnsi="Times New Roman" w:eastAsia="仿宋_GB2312" w:cs="仿宋_GB2312"/>
          <w:sz w:val="32"/>
          <w:szCs w:val="32"/>
        </w:rPr>
        <w:t>20</w:t>
      </w:r>
      <w:r>
        <w:rPr>
          <w:rFonts w:ascii="仿宋_GB2312" w:hAnsi="Times New Roman" w:eastAsia="仿宋_GB2312" w:cs="仿宋_GB2312"/>
          <w:sz w:val="32"/>
          <w:szCs w:val="32"/>
          <w:lang w:val="en-US" w:eastAsia="zh-CN"/>
        </w:rPr>
        <w:t>21</w:t>
      </w:r>
      <w:r>
        <w:rPr>
          <w:rFonts w:hint="eastAsia" w:ascii="仿宋_GB2312" w:eastAsia="仿宋_GB2312" w:cs="仿宋_GB2312"/>
          <w:sz w:val="32"/>
          <w:szCs w:val="32"/>
        </w:rPr>
        <w:t>〕</w:t>
      </w:r>
      <w:r>
        <w:rPr>
          <w:rFonts w:ascii="仿宋_GB2312" w:eastAsia="仿宋_GB2312" w:cs="仿宋_GB2312"/>
          <w:sz w:val="32"/>
          <w:szCs w:val="32"/>
          <w:lang w:eastAsia="zh-CN"/>
        </w:rPr>
        <w:t>1</w:t>
      </w:r>
      <w:r>
        <w:rPr>
          <w:rFonts w:hint="eastAsia" w:ascii="仿宋_GB2312" w:eastAsia="仿宋_GB2312" w:cs="仿宋_GB2312"/>
          <w:sz w:val="32"/>
          <w:szCs w:val="32"/>
          <w:lang w:eastAsia="zh-CN"/>
        </w:rPr>
        <w:t>号）、《门头沟区镇、村集体涉地对外合作项目协议管理意见》（门农文</w:t>
      </w:r>
      <w:r>
        <w:rPr>
          <w:rFonts w:hint="eastAsia" w:ascii="仿宋_GB2312" w:eastAsia="仿宋_GB2312" w:cs="仿宋_GB2312"/>
          <w:sz w:val="32"/>
          <w:szCs w:val="32"/>
        </w:rPr>
        <w:t>〔</w:t>
      </w:r>
      <w:r>
        <w:rPr>
          <w:rFonts w:ascii="仿宋_GB2312" w:hAnsi="Times New Roman" w:eastAsia="仿宋_GB2312" w:cs="仿宋_GB2312"/>
          <w:sz w:val="32"/>
          <w:szCs w:val="32"/>
        </w:rPr>
        <w:t>20</w:t>
      </w:r>
      <w:r>
        <w:rPr>
          <w:rFonts w:ascii="仿宋_GB2312" w:hAnsi="Times New Roman" w:eastAsia="仿宋_GB2312" w:cs="仿宋_GB2312"/>
          <w:sz w:val="32"/>
          <w:szCs w:val="32"/>
          <w:lang w:val="en-US" w:eastAsia="zh-CN"/>
        </w:rPr>
        <w:t>22</w:t>
      </w:r>
      <w:r>
        <w:rPr>
          <w:rFonts w:hint="eastAsia" w:ascii="仿宋_GB2312" w:eastAsia="仿宋_GB2312" w:cs="仿宋_GB2312"/>
          <w:sz w:val="32"/>
          <w:szCs w:val="32"/>
        </w:rPr>
        <w:t>〕</w:t>
      </w:r>
      <w:r>
        <w:rPr>
          <w:rFonts w:ascii="仿宋_GB2312" w:eastAsia="仿宋_GB2312" w:cs="仿宋_GB2312"/>
          <w:sz w:val="32"/>
          <w:szCs w:val="32"/>
          <w:lang w:val="en-US" w:eastAsia="zh-CN"/>
        </w:rPr>
        <w:t>2</w:t>
      </w:r>
      <w:r>
        <w:rPr>
          <w:rFonts w:hint="eastAsia" w:ascii="仿宋_GB2312" w:eastAsia="仿宋_GB2312" w:cs="仿宋_GB2312"/>
          <w:sz w:val="32"/>
          <w:szCs w:val="32"/>
          <w:lang w:eastAsia="zh-CN"/>
        </w:rPr>
        <w:t>号）文件要求</w:t>
      </w:r>
      <w:r>
        <w:rPr>
          <w:rFonts w:hint="eastAsia" w:ascii="仿宋_GB2312" w:eastAsia="仿宋_GB2312" w:cs="仿宋_GB2312"/>
          <w:sz w:val="32"/>
          <w:szCs w:val="32"/>
          <w:lang w:val="en-US" w:eastAsia="zh-CN"/>
        </w:rPr>
        <w:t>，明确</w:t>
      </w:r>
      <w:r>
        <w:rPr>
          <w:rFonts w:hint="eastAsia" w:ascii="仿宋_GB2312" w:eastAsia="仿宋_GB2312" w:cs="仿宋_GB2312"/>
          <w:sz w:val="32"/>
          <w:szCs w:val="32"/>
        </w:rPr>
        <w:t>权利、义务，约定债务责任的承担办法，明确集体土地管理权限和投入资产的保值增值目标，商定利益分配方式。</w:t>
      </w:r>
    </w:p>
    <w:p w14:paraId="32768C10">
      <w:pPr>
        <w:pStyle w:val="21"/>
        <w:spacing w:line="560" w:lineRule="exact"/>
        <w:ind w:firstLine="0"/>
        <w:jc w:val="center"/>
        <w:rPr>
          <w:rFonts w:ascii="黑体" w:hAnsi="黑体" w:eastAsia="黑体" w:cs="Times New Roman"/>
          <w:sz w:val="32"/>
          <w:szCs w:val="32"/>
        </w:rPr>
      </w:pPr>
      <w:r>
        <w:rPr>
          <w:rFonts w:hint="eastAsia" w:ascii="黑体" w:hAnsi="黑体" w:eastAsia="黑体" w:cs="黑体"/>
          <w:sz w:val="32"/>
          <w:szCs w:val="32"/>
        </w:rPr>
        <w:t>第四章</w:t>
      </w:r>
      <w:r>
        <w:rPr>
          <w:rFonts w:ascii="黑体" w:hAnsi="黑体" w:eastAsia="黑体" w:cs="黑体"/>
          <w:sz w:val="32"/>
          <w:szCs w:val="32"/>
          <w:lang w:eastAsia="zh-CN"/>
        </w:rPr>
        <w:t xml:space="preserve">  </w:t>
      </w:r>
      <w:r>
        <w:rPr>
          <w:rFonts w:hint="eastAsia" w:ascii="黑体" w:hAnsi="黑体" w:eastAsia="黑体" w:cs="黑体"/>
          <w:sz w:val="32"/>
          <w:szCs w:val="32"/>
        </w:rPr>
        <w:t>投资经营实体的集体资产监管</w:t>
      </w:r>
    </w:p>
    <w:p w14:paraId="27CFBA5A">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第十五条</w:t>
      </w:r>
      <w:r>
        <w:rPr>
          <w:rFonts w:ascii="仿宋_GB2312" w:eastAsia="仿宋_GB2312" w:cs="仿宋_GB2312"/>
          <w:b/>
          <w:bCs/>
          <w:sz w:val="32"/>
          <w:szCs w:val="32"/>
          <w:lang w:eastAsia="zh-CN"/>
        </w:rPr>
        <w:t xml:space="preserve"> </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集体经济组织应加强资金管理，不得将应纳入集体账内核算的资金直接转入经营实体进行核算。经营实体的重大经营决策，凡涉及村级集体经济组织发展和成员（股东）利益的重大事项</w:t>
      </w:r>
      <w:r>
        <w:rPr>
          <w:rFonts w:ascii="仿宋_GB2312" w:eastAsia="仿宋_GB2312" w:cs="仿宋_GB2312"/>
          <w:sz w:val="32"/>
          <w:szCs w:val="32"/>
        </w:rPr>
        <w:t>,</w:t>
      </w:r>
      <w:r>
        <w:rPr>
          <w:rFonts w:hint="eastAsia" w:ascii="仿宋_GB2312" w:eastAsia="仿宋_GB2312" w:cs="仿宋_GB2312"/>
          <w:sz w:val="32"/>
          <w:szCs w:val="32"/>
        </w:rPr>
        <w:t>应按照</w:t>
      </w:r>
      <w:r>
        <w:rPr>
          <w:rFonts w:hint="eastAsia" w:ascii="仿宋_GB2312" w:eastAsia="仿宋_GB2312" w:cs="仿宋_GB2312"/>
          <w:sz w:val="32"/>
          <w:szCs w:val="32"/>
          <w:lang w:val="zh-CN" w:eastAsia="zh-CN"/>
        </w:rPr>
        <w:t>“四</w:t>
      </w:r>
      <w:r>
        <w:rPr>
          <w:rFonts w:hint="eastAsia" w:ascii="仿宋_GB2312" w:eastAsia="仿宋_GB2312" w:cs="仿宋_GB2312"/>
          <w:sz w:val="32"/>
          <w:szCs w:val="32"/>
        </w:rPr>
        <w:t>议一审两公开”制度</w:t>
      </w:r>
      <w:r>
        <w:rPr>
          <w:rFonts w:hint="eastAsia" w:ascii="仿宋_GB2312" w:hAnsi="仿宋_GB2312" w:eastAsia="仿宋_GB2312" w:cs="仿宋_GB2312"/>
          <w:sz w:val="32"/>
          <w:szCs w:val="32"/>
        </w:rPr>
        <w:t>要求，</w:t>
      </w:r>
      <w:r>
        <w:rPr>
          <w:rFonts w:hint="eastAsia" w:ascii="仿宋_GB2312" w:eastAsia="仿宋_GB2312" w:cs="仿宋_GB2312"/>
          <w:sz w:val="32"/>
          <w:szCs w:val="32"/>
        </w:rPr>
        <w:t>召开成员（股东）大会或成员（股东）代表大会进行讨论通过后方可施行；涉及镇级集体经济组织发展和成员（股东）利益的重大事项，按照“三重一大”等规定执行。</w:t>
      </w:r>
    </w:p>
    <w:p w14:paraId="08F91E7F">
      <w:pPr>
        <w:pStyle w:val="21"/>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第十六条</w:t>
      </w:r>
      <w:r>
        <w:rPr>
          <w:rFonts w:ascii="仿宋_GB2312" w:eastAsia="仿宋_GB2312" w:cs="仿宋_GB2312"/>
          <w:sz w:val="32"/>
          <w:szCs w:val="32"/>
        </w:rPr>
        <w:t xml:space="preserve"> </w:t>
      </w:r>
      <w:r>
        <w:rPr>
          <w:rFonts w:hint="eastAsia" w:ascii="仿宋_GB2312" w:eastAsia="仿宋_GB2312" w:cs="仿宋_GB2312"/>
          <w:sz w:val="32"/>
          <w:szCs w:val="32"/>
        </w:rPr>
        <w:t>各镇要严格审核</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集体经济组织对所属企业的投资、经济往来和资金往来业务，确保合法合规。</w:t>
      </w:r>
      <w:r>
        <w:rPr>
          <w:rFonts w:hint="eastAsia" w:ascii="仿宋_GB2312" w:eastAsia="仿宋_GB2312" w:cs="仿宋_GB2312"/>
          <w:sz w:val="32"/>
          <w:szCs w:val="32"/>
          <w:lang w:eastAsia="zh-CN"/>
        </w:rPr>
        <w:t>镇政府可聘请有资质的审计机构定期</w:t>
      </w:r>
      <w:r>
        <w:rPr>
          <w:rFonts w:hint="eastAsia" w:ascii="仿宋_GB2312" w:eastAsia="仿宋_GB2312" w:cs="仿宋_GB2312"/>
          <w:sz w:val="32"/>
          <w:szCs w:val="32"/>
        </w:rPr>
        <w:t>对</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集体经济组织及所属企业进行审计，审计结果向集体经济组织成员（股东）代表大会通报，指导被审计单位及时整改问题，并强化审计结果的应用和转化。如发现违纪违法行为，应移交相关部门依法处理。</w:t>
      </w:r>
    </w:p>
    <w:p w14:paraId="38C527D6">
      <w:pPr>
        <w:pStyle w:val="21"/>
        <w:tabs>
          <w:tab w:val="left" w:pos="7812"/>
        </w:tabs>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第十七条</w:t>
      </w:r>
      <w:r>
        <w:rPr>
          <w:rFonts w:ascii="仿宋_GB2312" w:eastAsia="仿宋_GB2312" w:cs="仿宋_GB2312"/>
          <w:sz w:val="32"/>
          <w:szCs w:val="32"/>
          <w:lang w:eastAsia="zh-CN"/>
        </w:rPr>
        <w:t xml:space="preserve"> </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集体经济组织应要求经营实体</w:t>
      </w:r>
      <w:r>
        <w:rPr>
          <w:rFonts w:hint="eastAsia" w:ascii="仿宋_GB2312" w:eastAsia="仿宋_GB2312" w:cs="仿宋_GB2312"/>
          <w:sz w:val="32"/>
          <w:szCs w:val="32"/>
          <w:lang w:eastAsia="zh-CN"/>
        </w:rPr>
        <w:t>填报年度</w:t>
      </w:r>
      <w:r>
        <w:rPr>
          <w:rFonts w:hint="eastAsia" w:ascii="仿宋_GB2312" w:eastAsia="仿宋_GB2312" w:cs="仿宋_GB2312"/>
          <w:sz w:val="32"/>
          <w:szCs w:val="32"/>
        </w:rPr>
        <w:t>财务报表，并</w:t>
      </w:r>
      <w:r>
        <w:rPr>
          <w:rFonts w:hint="eastAsia" w:ascii="仿宋_GB2312" w:eastAsia="仿宋_GB2312" w:cs="仿宋_GB2312"/>
          <w:sz w:val="32"/>
          <w:szCs w:val="32"/>
          <w:lang w:eastAsia="zh-CN"/>
        </w:rPr>
        <w:t>定期向镇级主管部门汇报</w:t>
      </w:r>
      <w:r>
        <w:rPr>
          <w:rFonts w:hint="eastAsia" w:ascii="仿宋_GB2312" w:eastAsia="仿宋_GB2312" w:cs="仿宋_GB2312"/>
          <w:sz w:val="32"/>
          <w:szCs w:val="32"/>
        </w:rPr>
        <w:t>经营实体</w:t>
      </w:r>
      <w:r>
        <w:rPr>
          <w:rFonts w:hint="eastAsia" w:ascii="仿宋_GB2312" w:eastAsia="仿宋_GB2312" w:cs="仿宋_GB2312"/>
          <w:sz w:val="32"/>
          <w:szCs w:val="32"/>
          <w:lang w:eastAsia="zh-CN"/>
        </w:rPr>
        <w:t>运营</w:t>
      </w:r>
      <w:r>
        <w:rPr>
          <w:rFonts w:hint="eastAsia" w:ascii="仿宋_GB2312" w:eastAsia="仿宋_GB2312" w:cs="仿宋_GB2312"/>
          <w:sz w:val="32"/>
          <w:szCs w:val="32"/>
        </w:rPr>
        <w:t>情况。</w:t>
      </w:r>
    </w:p>
    <w:p w14:paraId="1FAD4AEE">
      <w:pPr>
        <w:pStyle w:val="21"/>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第十八条</w:t>
      </w:r>
      <w:r>
        <w:rPr>
          <w:rFonts w:ascii="仿宋_GB2312" w:eastAsia="仿宋_GB2312" w:cs="仿宋_GB2312"/>
          <w:sz w:val="32"/>
          <w:szCs w:val="32"/>
          <w:lang w:eastAsia="zh-CN"/>
        </w:rPr>
        <w:t xml:space="preserve">  </w:t>
      </w:r>
      <w:r>
        <w:rPr>
          <w:rFonts w:hint="eastAsia" w:ascii="仿宋_GB2312" w:eastAsia="仿宋_GB2312" w:cs="仿宋_GB2312"/>
          <w:sz w:val="32"/>
          <w:szCs w:val="32"/>
        </w:rPr>
        <w:t>建立经营实体</w:t>
      </w:r>
      <w:r>
        <w:rPr>
          <w:rFonts w:hint="eastAsia" w:ascii="仿宋_GB2312" w:eastAsia="仿宋_GB2312" w:cs="仿宋_GB2312"/>
          <w:sz w:val="32"/>
          <w:szCs w:val="32"/>
          <w:lang w:eastAsia="zh-CN"/>
        </w:rPr>
        <w:t>报备</w:t>
      </w:r>
      <w:r>
        <w:rPr>
          <w:rFonts w:hint="eastAsia" w:ascii="仿宋_GB2312" w:eastAsia="仿宋_GB2312" w:cs="仿宋_GB2312"/>
          <w:sz w:val="32"/>
          <w:szCs w:val="32"/>
        </w:rPr>
        <w:t>制度。经营实体在办理完成登记、变更等手续后，应</w:t>
      </w:r>
      <w:r>
        <w:rPr>
          <w:rFonts w:hint="eastAsia" w:ascii="仿宋_GB2312" w:eastAsia="仿宋_GB2312" w:cs="仿宋_GB2312"/>
          <w:sz w:val="32"/>
          <w:szCs w:val="32"/>
          <w:lang w:eastAsia="zh-CN"/>
        </w:rPr>
        <w:t>及时到镇级主管部门</w:t>
      </w:r>
      <w:r>
        <w:rPr>
          <w:rFonts w:hint="eastAsia" w:ascii="仿宋_GB2312" w:eastAsia="仿宋_GB2312" w:cs="仿宋_GB2312"/>
          <w:sz w:val="32"/>
          <w:szCs w:val="32"/>
        </w:rPr>
        <w:t>进行营业执照、章程等相关资料</w:t>
      </w:r>
      <w:r>
        <w:rPr>
          <w:rFonts w:hint="eastAsia" w:ascii="仿宋_GB2312" w:eastAsia="仿宋_GB2312" w:cs="仿宋_GB2312"/>
          <w:sz w:val="32"/>
          <w:szCs w:val="32"/>
          <w:lang w:eastAsia="zh-CN"/>
        </w:rPr>
        <w:t>报备</w:t>
      </w:r>
      <w:r>
        <w:rPr>
          <w:rFonts w:hint="eastAsia" w:ascii="仿宋_GB2312" w:eastAsia="仿宋_GB2312" w:cs="仿宋_GB2312"/>
          <w:sz w:val="32"/>
          <w:szCs w:val="32"/>
        </w:rPr>
        <w:t>。</w:t>
      </w:r>
    </w:p>
    <w:p w14:paraId="3AC4FFD2">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第十九条</w:t>
      </w:r>
      <w:r>
        <w:rPr>
          <w:rFonts w:ascii="仿宋_GB2312" w:eastAsia="仿宋_GB2312" w:cs="仿宋_GB2312"/>
          <w:sz w:val="32"/>
          <w:szCs w:val="32"/>
          <w:lang w:eastAsia="zh-CN"/>
        </w:rPr>
        <w:t xml:space="preserve"> </w:t>
      </w:r>
      <w:r>
        <w:rPr>
          <w:rFonts w:ascii="仿宋_GB2312" w:eastAsia="仿宋_GB2312" w:cs="仿宋_GB2312"/>
          <w:sz w:val="32"/>
          <w:szCs w:val="32"/>
          <w:lang w:val="en-US" w:eastAsia="zh-CN"/>
        </w:rPr>
        <w:t xml:space="preserve"> </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集体经济组织应对关停、个人挂靠集体等产权不清，或不利于集体经济发展的经营实体及时进行清理。</w:t>
      </w:r>
    </w:p>
    <w:p w14:paraId="7C302DA1">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第二十条</w:t>
      </w:r>
      <w:r>
        <w:rPr>
          <w:rFonts w:ascii="仿宋_GB2312" w:eastAsia="仿宋_GB2312" w:cs="仿宋_GB2312"/>
          <w:sz w:val="32"/>
          <w:szCs w:val="32"/>
          <w:lang w:val="en-US" w:eastAsia="zh-CN"/>
        </w:rPr>
        <w:t xml:space="preserve"> </w:t>
      </w:r>
      <w:r>
        <w:rPr>
          <w:rFonts w:hint="eastAsia" w:ascii="仿宋_GB2312" w:eastAsia="仿宋_GB2312" w:cs="仿宋_GB2312"/>
          <w:sz w:val="32"/>
          <w:szCs w:val="32"/>
          <w:lang w:val="en-US" w:eastAsia="zh-CN"/>
        </w:rPr>
        <w:t>对于</w:t>
      </w:r>
      <w:r>
        <w:rPr>
          <w:rFonts w:hint="eastAsia" w:ascii="仿宋_GB2312" w:eastAsia="仿宋_GB2312" w:cs="仿宋_GB2312"/>
          <w:sz w:val="32"/>
          <w:szCs w:val="32"/>
        </w:rPr>
        <w:t>已关停的经营实体，各镇应要求</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集体经济组织尽快办理注销手续。因各种因素不能办理注销手续，或暂不经营但还有启用计划的关停企业，集体经济组织应及时将营业执照、单位公章、财务印章及财务账簿等档案资料收回封存保管。</w:t>
      </w:r>
    </w:p>
    <w:p w14:paraId="7FC6A2F9">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第二十一条</w:t>
      </w:r>
      <w:r>
        <w:rPr>
          <w:rFonts w:ascii="仿宋_GB2312" w:eastAsia="仿宋_GB2312" w:cs="仿宋_GB2312"/>
          <w:sz w:val="32"/>
          <w:szCs w:val="32"/>
          <w:lang w:val="en-US" w:eastAsia="zh-CN"/>
        </w:rPr>
        <w:t xml:space="preserve"> </w:t>
      </w:r>
      <w:r>
        <w:rPr>
          <w:rFonts w:hint="eastAsia" w:ascii="仿宋_GB2312" w:eastAsia="仿宋_GB2312" w:cs="仿宋_GB2312"/>
          <w:sz w:val="32"/>
          <w:szCs w:val="32"/>
        </w:rPr>
        <w:t>个人投资挂靠</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集体经济组织的经营实体，应严格界定资产权属，确认集体资产份额。在产权明晰的基础上，各</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集体经济组织对个人投资的经营实体予以注销，或变更经营实体集体所有制性质，切实剥离个人投资经营与</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集体经济组织的资产关系。</w:t>
      </w:r>
    </w:p>
    <w:p w14:paraId="0E1CB5EE">
      <w:pPr>
        <w:pStyle w:val="21"/>
        <w:spacing w:line="560" w:lineRule="exact"/>
        <w:ind w:firstLine="660"/>
        <w:rPr>
          <w:rFonts w:ascii="仿宋_GB2312" w:eastAsia="仿宋_GB2312" w:cs="Times New Roman"/>
          <w:sz w:val="32"/>
          <w:szCs w:val="32"/>
        </w:rPr>
      </w:pPr>
      <w:r>
        <w:rPr>
          <w:rFonts w:hint="eastAsia" w:ascii="仿宋_GB2312" w:eastAsia="仿宋_GB2312" w:cs="仿宋_GB2312"/>
          <w:b/>
          <w:bCs/>
          <w:sz w:val="32"/>
          <w:szCs w:val="32"/>
        </w:rPr>
        <w:t>第二十二条</w:t>
      </w:r>
      <w:r>
        <w:rPr>
          <w:rFonts w:ascii="仿宋_GB2312" w:eastAsia="仿宋_GB2312" w:cs="仿宋_GB2312"/>
          <w:sz w:val="32"/>
          <w:szCs w:val="32"/>
          <w:lang w:eastAsia="zh-CN"/>
        </w:rPr>
        <w:t xml:space="preserve"> </w:t>
      </w:r>
      <w:r>
        <w:rPr>
          <w:rFonts w:hint="eastAsia" w:ascii="仿宋_GB2312" w:eastAsia="仿宋_GB2312" w:cs="仿宋_GB2312"/>
          <w:sz w:val="32"/>
          <w:szCs w:val="32"/>
          <w:lang w:eastAsia="zh-CN"/>
        </w:rPr>
        <w:t>农村</w:t>
      </w:r>
      <w:r>
        <w:rPr>
          <w:rFonts w:hint="eastAsia" w:ascii="仿宋_GB2312" w:eastAsia="仿宋_GB2312" w:cs="仿宋_GB2312"/>
          <w:sz w:val="32"/>
          <w:szCs w:val="32"/>
        </w:rPr>
        <w:t>集体经济组织是实际投资主体</w:t>
      </w:r>
      <w:r>
        <w:rPr>
          <w:rFonts w:hint="eastAsia" w:ascii="仿宋_GB2312" w:eastAsia="仿宋_GB2312" w:cs="仿宋_GB2312"/>
          <w:sz w:val="32"/>
          <w:szCs w:val="32"/>
          <w:lang w:eastAsia="zh-CN"/>
        </w:rPr>
        <w:t>但未</w:t>
      </w:r>
      <w:r>
        <w:rPr>
          <w:rFonts w:hint="eastAsia" w:ascii="仿宋_GB2312" w:eastAsia="仿宋_GB2312" w:cs="仿宋_GB2312"/>
          <w:sz w:val="32"/>
          <w:szCs w:val="32"/>
        </w:rPr>
        <w:t>在经营实体的章程</w:t>
      </w:r>
      <w:r>
        <w:rPr>
          <w:rFonts w:hint="eastAsia" w:ascii="仿宋_GB2312" w:eastAsia="仿宋_GB2312" w:cs="仿宋_GB2312"/>
          <w:sz w:val="32"/>
          <w:szCs w:val="32"/>
          <w:lang w:eastAsia="zh-CN"/>
        </w:rPr>
        <w:t>中</w:t>
      </w:r>
      <w:r>
        <w:rPr>
          <w:rFonts w:hint="eastAsia" w:ascii="仿宋_GB2312" w:eastAsia="仿宋_GB2312" w:cs="仿宋_GB2312"/>
          <w:sz w:val="32"/>
          <w:szCs w:val="32"/>
        </w:rPr>
        <w:t>明确体现的，各镇应指导</w:t>
      </w:r>
      <w:r>
        <w:rPr>
          <w:rFonts w:hint="eastAsia" w:ascii="仿宋_GB2312" w:eastAsia="仿宋_GB2312" w:cs="仿宋_GB2312"/>
          <w:sz w:val="32"/>
          <w:szCs w:val="32"/>
          <w:lang w:eastAsia="zh-CN"/>
        </w:rPr>
        <w:t>进行</w:t>
      </w:r>
      <w:r>
        <w:rPr>
          <w:rFonts w:hint="eastAsia" w:ascii="仿宋_GB2312" w:eastAsia="仿宋_GB2312" w:cs="仿宋_GB2312"/>
          <w:sz w:val="32"/>
          <w:szCs w:val="32"/>
        </w:rPr>
        <w:t>章程修订，明确集体经济组织的投资主体地位，明晰集体资产产权，避免集体资产流失。</w:t>
      </w:r>
    </w:p>
    <w:p w14:paraId="5414F1B9">
      <w:pPr>
        <w:pStyle w:val="21"/>
        <w:spacing w:line="560" w:lineRule="exact"/>
        <w:ind w:firstLine="0"/>
        <w:jc w:val="center"/>
        <w:rPr>
          <w:rFonts w:ascii="黑体" w:hAnsi="黑体" w:eastAsia="黑体" w:cs="Times New Roman"/>
          <w:sz w:val="32"/>
          <w:szCs w:val="32"/>
        </w:rPr>
      </w:pPr>
      <w:r>
        <w:rPr>
          <w:rFonts w:hint="eastAsia" w:ascii="黑体" w:hAnsi="黑体" w:eastAsia="黑体" w:cs="黑体"/>
          <w:sz w:val="32"/>
          <w:szCs w:val="32"/>
        </w:rPr>
        <w:t>第五章</w:t>
      </w:r>
      <w:r>
        <w:rPr>
          <w:rFonts w:ascii="黑体" w:hAnsi="黑体" w:eastAsia="黑体" w:cs="黑体"/>
          <w:sz w:val="32"/>
          <w:szCs w:val="32"/>
          <w:lang w:eastAsia="zh-CN"/>
        </w:rPr>
        <w:t xml:space="preserve">  </w:t>
      </w:r>
      <w:r>
        <w:rPr>
          <w:rFonts w:hint="eastAsia" w:ascii="黑体" w:hAnsi="黑体" w:eastAsia="黑体" w:cs="黑体"/>
          <w:sz w:val="32"/>
          <w:szCs w:val="32"/>
        </w:rPr>
        <w:t>工作责任</w:t>
      </w:r>
    </w:p>
    <w:p w14:paraId="5350756E">
      <w:pPr>
        <w:pStyle w:val="21"/>
        <w:spacing w:line="560" w:lineRule="exact"/>
        <w:ind w:firstLine="660"/>
        <w:rPr>
          <w:rFonts w:ascii="仿宋_GB2312" w:eastAsia="仿宋_GB2312" w:cs="Times New Roman"/>
          <w:sz w:val="32"/>
          <w:szCs w:val="32"/>
          <w:lang w:eastAsia="zh-CN"/>
        </w:rPr>
      </w:pPr>
      <w:r>
        <w:rPr>
          <w:rFonts w:hint="eastAsia" w:ascii="仿宋_GB2312" w:eastAsia="仿宋_GB2312" w:cs="仿宋_GB2312"/>
          <w:b/>
          <w:bCs/>
          <w:sz w:val="32"/>
          <w:szCs w:val="32"/>
        </w:rPr>
        <w:t>第二十三条</w:t>
      </w:r>
      <w:r>
        <w:rPr>
          <w:rFonts w:ascii="仿宋_GB2312" w:eastAsia="仿宋_GB2312" w:cs="仿宋_GB2312"/>
          <w:sz w:val="32"/>
          <w:szCs w:val="32"/>
          <w:lang w:eastAsia="zh-CN"/>
        </w:rPr>
        <w:t xml:space="preserve"> </w:t>
      </w:r>
      <w:r>
        <w:rPr>
          <w:rFonts w:hint="eastAsia" w:ascii="仿宋_GB2312" w:eastAsia="仿宋_GB2312" w:cs="仿宋_GB2312"/>
          <w:sz w:val="32"/>
          <w:szCs w:val="32"/>
        </w:rPr>
        <w:t>农村集体经济组织及所属企业投资兴办的各类经营实体，</w:t>
      </w:r>
      <w:r>
        <w:rPr>
          <w:rFonts w:hint="eastAsia" w:ascii="仿宋_GB2312" w:eastAsia="仿宋_GB2312" w:cs="仿宋_GB2312"/>
          <w:sz w:val="32"/>
          <w:szCs w:val="32"/>
          <w:lang w:eastAsia="zh-CN"/>
        </w:rPr>
        <w:t>是农村集体经济发展壮大的重要载体。各镇应结合实际情况制定镇级投资经营实体管理办法，</w:t>
      </w:r>
      <w:r>
        <w:rPr>
          <w:rFonts w:hint="eastAsia" w:ascii="仿宋_GB2312" w:eastAsia="仿宋_GB2312" w:cs="仿宋_GB2312"/>
          <w:sz w:val="32"/>
          <w:szCs w:val="32"/>
        </w:rPr>
        <w:t>将经营实体的集体资产管理工作</w:t>
      </w:r>
      <w:r>
        <w:rPr>
          <w:rFonts w:hint="eastAsia" w:ascii="仿宋_GB2312" w:eastAsia="仿宋_GB2312" w:cs="仿宋_GB2312"/>
          <w:sz w:val="32"/>
          <w:szCs w:val="32"/>
          <w:lang w:eastAsia="zh-CN"/>
        </w:rPr>
        <w:t>作为镇村</w:t>
      </w:r>
      <w:r>
        <w:rPr>
          <w:rFonts w:hint="eastAsia" w:ascii="仿宋_GB2312" w:eastAsia="仿宋_GB2312" w:cs="仿宋_GB2312"/>
          <w:sz w:val="32"/>
          <w:szCs w:val="32"/>
        </w:rPr>
        <w:t>年度考核的重要内容。</w:t>
      </w:r>
    </w:p>
    <w:p w14:paraId="596C24B1">
      <w:pPr>
        <w:pStyle w:val="21"/>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第二十四条</w:t>
      </w:r>
      <w:r>
        <w:rPr>
          <w:rFonts w:ascii="仿宋_GB2312" w:eastAsia="仿宋_GB2312" w:cs="仿宋_GB2312"/>
          <w:sz w:val="32"/>
          <w:szCs w:val="32"/>
        </w:rPr>
        <w:t xml:space="preserve"> </w:t>
      </w:r>
      <w:r>
        <w:rPr>
          <w:rFonts w:hint="eastAsia" w:ascii="仿宋_GB2312" w:eastAsia="仿宋_GB2312" w:cs="仿宋_GB2312"/>
          <w:sz w:val="32"/>
          <w:szCs w:val="32"/>
        </w:rPr>
        <w:t>在农村集体资产管理工作中，如出现违反规定、玩忽职守、滥用职权、徇私舞弊、收受贿赂、侵害农村集体经济组织权益的行为，由有关部门依法追究责任。</w:t>
      </w:r>
    </w:p>
    <w:p w14:paraId="284A9ACF">
      <w:pPr>
        <w:pStyle w:val="21"/>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第二十五条</w:t>
      </w:r>
      <w:r>
        <w:rPr>
          <w:rFonts w:ascii="仿宋_GB2312" w:eastAsia="仿宋_GB2312" w:cs="仿宋_GB2312"/>
          <w:sz w:val="32"/>
          <w:szCs w:val="32"/>
        </w:rPr>
        <w:t xml:space="preserve"> </w:t>
      </w:r>
      <w:r>
        <w:rPr>
          <w:rFonts w:hint="eastAsia" w:ascii="仿宋_GB2312" w:eastAsia="仿宋_GB2312" w:cs="仿宋_GB2312"/>
          <w:sz w:val="32"/>
          <w:szCs w:val="32"/>
        </w:rPr>
        <w:t>各镇应定期组织调研，</w:t>
      </w:r>
      <w:r>
        <w:rPr>
          <w:rFonts w:hint="eastAsia" w:ascii="仿宋_GB2312" w:eastAsia="仿宋_GB2312" w:cs="仿宋_GB2312"/>
          <w:sz w:val="32"/>
          <w:szCs w:val="32"/>
          <w:lang w:eastAsia="zh-CN"/>
        </w:rPr>
        <w:t>并充分发挥镇合作经济联合社作用。切实做到</w:t>
      </w:r>
      <w:r>
        <w:rPr>
          <w:rFonts w:hint="eastAsia" w:ascii="仿宋_GB2312" w:eastAsia="仿宋_GB2312" w:cs="仿宋_GB2312"/>
          <w:sz w:val="32"/>
          <w:szCs w:val="32"/>
        </w:rPr>
        <w:t>摸清底数，建立台账</w:t>
      </w:r>
      <w:r>
        <w:rPr>
          <w:rFonts w:hint="eastAsia" w:ascii="仿宋_GB2312" w:eastAsia="仿宋_GB2312" w:cs="仿宋_GB2312"/>
          <w:sz w:val="32"/>
          <w:szCs w:val="32"/>
          <w:lang w:eastAsia="zh-CN"/>
        </w:rPr>
        <w:t>，</w:t>
      </w:r>
      <w:r>
        <w:rPr>
          <w:rFonts w:hint="eastAsia" w:ascii="仿宋_GB2312" w:eastAsia="仿宋_GB2312" w:cs="仿宋_GB2312"/>
          <w:sz w:val="32"/>
          <w:szCs w:val="32"/>
        </w:rPr>
        <w:t>了解掌握各类经营实体现状，对影响集体经济发展的合作经营行为，</w:t>
      </w:r>
      <w:r>
        <w:rPr>
          <w:rFonts w:hint="eastAsia" w:ascii="仿宋_GB2312" w:eastAsia="仿宋_GB2312" w:cs="仿宋_GB2312"/>
          <w:sz w:val="32"/>
          <w:szCs w:val="32"/>
          <w:lang w:eastAsia="zh-CN"/>
        </w:rPr>
        <w:t>约定</w:t>
      </w:r>
      <w:r>
        <w:rPr>
          <w:rFonts w:hint="eastAsia" w:ascii="仿宋_GB2312" w:eastAsia="仿宋_GB2312" w:cs="仿宋_GB2312"/>
          <w:sz w:val="32"/>
          <w:szCs w:val="32"/>
        </w:rPr>
        <w:t>建立解除机制，保障农村集体经济持续健康发展。</w:t>
      </w:r>
    </w:p>
    <w:p w14:paraId="6B52C686">
      <w:pPr>
        <w:pStyle w:val="21"/>
        <w:spacing w:line="560" w:lineRule="exact"/>
        <w:ind w:firstLine="0"/>
        <w:jc w:val="center"/>
        <w:rPr>
          <w:rFonts w:ascii="黑体" w:hAnsi="黑体" w:eastAsia="黑体" w:cs="Times New Roman"/>
          <w:sz w:val="32"/>
          <w:szCs w:val="32"/>
        </w:rPr>
      </w:pPr>
      <w:r>
        <w:rPr>
          <w:rFonts w:hint="eastAsia" w:ascii="黑体" w:hAnsi="黑体" w:eastAsia="黑体" w:cs="黑体"/>
          <w:sz w:val="32"/>
          <w:szCs w:val="32"/>
        </w:rPr>
        <w:t>第六章</w:t>
      </w:r>
      <w:r>
        <w:rPr>
          <w:rFonts w:ascii="黑体" w:hAnsi="黑体" w:eastAsia="黑体" w:cs="黑体"/>
          <w:sz w:val="32"/>
          <w:szCs w:val="32"/>
          <w:lang w:eastAsia="zh-CN"/>
        </w:rPr>
        <w:t xml:space="preserve">  </w:t>
      </w:r>
      <w:r>
        <w:rPr>
          <w:rFonts w:hint="eastAsia" w:ascii="黑体" w:hAnsi="黑体" w:eastAsia="黑体" w:cs="黑体"/>
          <w:sz w:val="32"/>
          <w:szCs w:val="32"/>
        </w:rPr>
        <w:t>附则</w:t>
      </w:r>
    </w:p>
    <w:p w14:paraId="585BDEC7">
      <w:pPr>
        <w:pStyle w:val="21"/>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第二十六条</w:t>
      </w:r>
      <w:r>
        <w:rPr>
          <w:rFonts w:ascii="仿宋_GB2312" w:eastAsia="仿宋_GB2312" w:cs="仿宋_GB2312"/>
          <w:sz w:val="32"/>
          <w:szCs w:val="32"/>
          <w:lang w:val="en-US" w:eastAsia="zh-CN"/>
        </w:rPr>
        <w:t xml:space="preserve"> </w:t>
      </w:r>
      <w:r>
        <w:rPr>
          <w:rFonts w:hint="eastAsia" w:ascii="仿宋_GB2312" w:eastAsia="仿宋_GB2312" w:cs="仿宋_GB2312"/>
          <w:sz w:val="32"/>
          <w:szCs w:val="32"/>
        </w:rPr>
        <w:t>本办法由</w:t>
      </w:r>
      <w:r>
        <w:rPr>
          <w:rFonts w:hint="eastAsia" w:ascii="仿宋_GB2312" w:eastAsia="仿宋_GB2312" w:cs="仿宋_GB2312"/>
          <w:sz w:val="32"/>
          <w:szCs w:val="32"/>
          <w:lang w:eastAsia="zh-CN"/>
        </w:rPr>
        <w:t>区农业农村局、区经管站</w:t>
      </w:r>
      <w:r>
        <w:rPr>
          <w:rFonts w:hint="eastAsia" w:ascii="仿宋_GB2312" w:eastAsia="仿宋_GB2312" w:cs="仿宋_GB2312"/>
          <w:sz w:val="32"/>
          <w:szCs w:val="32"/>
        </w:rPr>
        <w:t>负责解释。</w:t>
      </w:r>
    </w:p>
    <w:p w14:paraId="46E20093">
      <w:pPr>
        <w:pStyle w:val="21"/>
        <w:spacing w:line="560" w:lineRule="exact"/>
        <w:ind w:firstLine="640"/>
        <w:rPr>
          <w:rFonts w:ascii="仿宋_GB2312" w:eastAsia="仿宋_GB2312" w:cs="Times New Roman"/>
          <w:sz w:val="32"/>
          <w:szCs w:val="32"/>
        </w:rPr>
      </w:pPr>
      <w:r>
        <w:rPr>
          <w:rFonts w:hint="eastAsia" w:ascii="仿宋_GB2312" w:eastAsia="仿宋_GB2312" w:cs="仿宋_GB2312"/>
          <w:b/>
          <w:bCs/>
          <w:sz w:val="32"/>
          <w:szCs w:val="32"/>
        </w:rPr>
        <w:t>第二十七条</w:t>
      </w:r>
      <w:r>
        <w:rPr>
          <w:rFonts w:ascii="仿宋_GB2312" w:eastAsia="仿宋_GB2312" w:cs="仿宋_GB2312"/>
          <w:sz w:val="32"/>
          <w:szCs w:val="32"/>
        </w:rPr>
        <w:t xml:space="preserve"> </w:t>
      </w:r>
      <w:r>
        <w:rPr>
          <w:rFonts w:hint="eastAsia" w:ascii="仿宋_GB2312" w:eastAsia="仿宋_GB2312" w:cs="仿宋_GB2312"/>
          <w:sz w:val="32"/>
          <w:szCs w:val="32"/>
        </w:rPr>
        <w:t>本办法自</w:t>
      </w:r>
      <w:r>
        <w:rPr>
          <w:rFonts w:hint="eastAsia" w:ascii="仿宋_GB2312" w:eastAsia="仿宋_GB2312" w:cs="仿宋_GB2312"/>
          <w:sz w:val="32"/>
          <w:szCs w:val="32"/>
          <w:lang w:eastAsia="zh-CN"/>
        </w:rPr>
        <w:t>印发</w:t>
      </w:r>
      <w:r>
        <w:rPr>
          <w:rFonts w:hint="eastAsia" w:ascii="仿宋_GB2312" w:eastAsia="仿宋_GB2312" w:cs="仿宋_GB2312"/>
          <w:sz w:val="32"/>
          <w:szCs w:val="32"/>
        </w:rPr>
        <w:t>之日起施行。</w:t>
      </w:r>
    </w:p>
    <w:p w14:paraId="6D2061D0">
      <w:pPr>
        <w:pStyle w:val="3"/>
        <w:spacing w:line="560" w:lineRule="exact"/>
        <w:jc w:val="both"/>
        <w:rPr>
          <w:rFonts w:ascii="仿宋_GB2312" w:hAnsi="宋体" w:eastAsia="仿宋_GB2312" w:cs="Times New Roman"/>
          <w:color w:val="000000"/>
          <w:sz w:val="32"/>
          <w:szCs w:val="32"/>
        </w:rPr>
      </w:pPr>
    </w:p>
    <w:p w14:paraId="4B0DFD35">
      <w:pPr>
        <w:pStyle w:val="3"/>
        <w:spacing w:line="560" w:lineRule="exact"/>
        <w:jc w:val="both"/>
        <w:rPr>
          <w:rFonts w:ascii="仿宋_GB2312" w:hAnsi="宋体" w:eastAsia="仿宋_GB2312" w:cs="Times New Roman"/>
          <w:color w:val="000000"/>
          <w:sz w:val="32"/>
          <w:szCs w:val="32"/>
        </w:rPr>
      </w:pPr>
    </w:p>
    <w:p w14:paraId="728A136F">
      <w:pPr>
        <w:pStyle w:val="3"/>
        <w:spacing w:line="560" w:lineRule="exact"/>
        <w:jc w:val="both"/>
        <w:rPr>
          <w:rFonts w:ascii="仿宋_GB2312" w:hAnsi="宋体" w:eastAsia="仿宋_GB2312" w:cs="Times New Roman"/>
          <w:color w:val="000000"/>
          <w:sz w:val="32"/>
          <w:szCs w:val="32"/>
        </w:rPr>
      </w:pPr>
    </w:p>
    <w:p w14:paraId="7E9ECE88">
      <w:pPr>
        <w:pStyle w:val="3"/>
        <w:spacing w:line="560" w:lineRule="exact"/>
        <w:jc w:val="both"/>
        <w:rPr>
          <w:rFonts w:ascii="仿宋_GB2312" w:hAnsi="宋体" w:eastAsia="仿宋_GB2312" w:cs="Times New Roman"/>
          <w:color w:val="000000"/>
          <w:sz w:val="32"/>
          <w:szCs w:val="32"/>
        </w:rPr>
      </w:pPr>
    </w:p>
    <w:p w14:paraId="412241E7">
      <w:pPr>
        <w:pStyle w:val="3"/>
        <w:spacing w:line="560" w:lineRule="exact"/>
        <w:jc w:val="both"/>
        <w:rPr>
          <w:rFonts w:ascii="仿宋_GB2312" w:hAnsi="宋体" w:eastAsia="仿宋_GB2312" w:cs="Times New Roman"/>
          <w:color w:val="000000"/>
          <w:sz w:val="32"/>
          <w:szCs w:val="32"/>
        </w:rPr>
      </w:pPr>
    </w:p>
    <w:p w14:paraId="247429D5">
      <w:pPr>
        <w:pStyle w:val="3"/>
        <w:spacing w:line="560" w:lineRule="exact"/>
        <w:jc w:val="both"/>
        <w:rPr>
          <w:rFonts w:ascii="仿宋_GB2312" w:hAnsi="宋体" w:eastAsia="仿宋_GB2312" w:cs="Times New Roman"/>
          <w:color w:val="000000"/>
          <w:sz w:val="32"/>
          <w:szCs w:val="32"/>
        </w:rPr>
      </w:pPr>
    </w:p>
    <w:p w14:paraId="68688468">
      <w:pPr>
        <w:pStyle w:val="3"/>
        <w:spacing w:line="560" w:lineRule="exact"/>
        <w:jc w:val="both"/>
        <w:rPr>
          <w:rFonts w:ascii="仿宋_GB2312" w:hAnsi="宋体" w:eastAsia="仿宋_GB2312" w:cs="Times New Roman"/>
          <w:color w:val="000000"/>
          <w:sz w:val="32"/>
          <w:szCs w:val="32"/>
        </w:rPr>
      </w:pPr>
    </w:p>
    <w:p w14:paraId="6C03D59E">
      <w:pPr>
        <w:pStyle w:val="3"/>
        <w:spacing w:line="560" w:lineRule="exact"/>
        <w:ind w:firstLine="601"/>
        <w:rPr>
          <w:rFonts w:ascii="仿宋_GB2312" w:eastAsia="仿宋_GB2312" w:cs="Times New Roman"/>
          <w:color w:val="000000"/>
          <w:sz w:val="32"/>
          <w:szCs w:val="32"/>
        </w:rPr>
      </w:pPr>
    </w:p>
    <w:p w14:paraId="27290F88">
      <w:pPr>
        <w:pStyle w:val="3"/>
        <w:spacing w:line="560" w:lineRule="exact"/>
        <w:ind w:firstLine="640" w:firstLineChars="200"/>
        <w:jc w:val="both"/>
        <w:rPr>
          <w:rFonts w:ascii="仿宋_GB2312" w:eastAsia="仿宋_GB2312" w:cs="Times New Roman"/>
          <w:color w:val="000000"/>
          <w:sz w:val="32"/>
          <w:szCs w:val="32"/>
        </w:rPr>
      </w:pPr>
      <w:r>
        <w:rPr>
          <w:rFonts w:hint="eastAsia" w:ascii="仿宋_GB2312" w:eastAsia="仿宋_GB2312" w:cs="仿宋_GB2312"/>
          <w:color w:val="000000"/>
          <w:sz w:val="32"/>
          <w:szCs w:val="32"/>
        </w:rPr>
        <w:t>北京市门头沟区</w:t>
      </w: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北京市门头沟区</w:t>
      </w:r>
    </w:p>
    <w:p w14:paraId="47C163FD">
      <w:pPr>
        <w:pStyle w:val="3"/>
        <w:spacing w:line="560" w:lineRule="exact"/>
        <w:jc w:val="both"/>
        <w:rPr>
          <w:rFonts w:ascii="仿宋_GB2312" w:eastAsia="仿宋_GB2312" w:cs="Times New Roman"/>
          <w:color w:val="000000"/>
          <w:sz w:val="32"/>
          <w:szCs w:val="32"/>
        </w:rPr>
      </w:pPr>
      <w:r>
        <w:rPr>
          <w:rFonts w:hint="eastAsia" w:ascii="仿宋_GB2312" w:eastAsia="仿宋_GB2312" w:cs="仿宋_GB2312"/>
          <w:color w:val="000000"/>
          <w:sz w:val="32"/>
          <w:szCs w:val="32"/>
        </w:rPr>
        <w:t>农村合作经济经营管理站</w:t>
      </w:r>
      <w:r>
        <w:rPr>
          <w:rFonts w:ascii="仿宋_GB2312" w:eastAsia="仿宋_GB2312" w:cs="仿宋_GB2312"/>
          <w:color w:val="000000"/>
          <w:sz w:val="32"/>
          <w:szCs w:val="32"/>
        </w:rPr>
        <w:t xml:space="preserve">                   </w:t>
      </w:r>
      <w:r>
        <w:rPr>
          <w:rFonts w:hint="eastAsia" w:ascii="仿宋_GB2312" w:eastAsia="仿宋_GB2312" w:cs="仿宋_GB2312"/>
          <w:color w:val="000000"/>
          <w:sz w:val="32"/>
          <w:szCs w:val="32"/>
        </w:rPr>
        <w:t>农业农村局</w:t>
      </w:r>
    </w:p>
    <w:p w14:paraId="31D90562">
      <w:pPr>
        <w:pStyle w:val="3"/>
        <w:spacing w:line="560" w:lineRule="exact"/>
        <w:jc w:val="both"/>
        <w:rPr>
          <w:rFonts w:ascii="仿宋_GB2312" w:eastAsia="仿宋_GB2312" w:cs="Times New Roman"/>
          <w:color w:val="000000"/>
          <w:sz w:val="32"/>
          <w:szCs w:val="32"/>
        </w:rPr>
      </w:pPr>
    </w:p>
    <w:p w14:paraId="416A39FE">
      <w:pPr>
        <w:pStyle w:val="3"/>
        <w:spacing w:line="560" w:lineRule="exact"/>
        <w:ind w:firstLine="420" w:firstLineChars="200"/>
        <w:jc w:val="both"/>
        <w:rPr>
          <w:rFonts w:ascii="仿宋_GB2312" w:eastAsia="仿宋_GB2312" w:cs="Times New Roman"/>
          <w:color w:val="000000"/>
          <w:sz w:val="32"/>
          <w:szCs w:val="32"/>
        </w:rPr>
      </w:pPr>
      <w:r>
        <w:t xml:space="preserve">           </w:t>
      </w:r>
    </w:p>
    <w:p w14:paraId="6CF521A9">
      <w:pPr>
        <w:spacing w:line="560" w:lineRule="exact"/>
        <w:ind w:firstLine="5760" w:firstLineChars="1800"/>
        <w:rPr>
          <w:rFonts w:ascii="仿宋_GB2312" w:hAnsi="仿宋_GB2312" w:eastAsia="仿宋_GB2312" w:cs="Times New Roman"/>
          <w:sz w:val="32"/>
          <w:szCs w:val="32"/>
        </w:rPr>
      </w:pPr>
    </w:p>
    <w:p w14:paraId="12026C16">
      <w:pPr>
        <w:spacing w:line="560" w:lineRule="exact"/>
        <w:ind w:firstLine="5760" w:firstLineChars="1800"/>
        <w:rPr>
          <w:rFonts w:ascii="仿宋_GB2312" w:hAnsi="仿宋_GB2312" w:eastAsia="仿宋_GB2312" w:cs="Times New Roman"/>
          <w:sz w:val="32"/>
          <w:szCs w:val="32"/>
        </w:rPr>
      </w:pPr>
    </w:p>
    <w:p w14:paraId="0D9751E4">
      <w:pPr>
        <w:spacing w:line="560" w:lineRule="exact"/>
        <w:ind w:firstLine="5760" w:firstLineChars="1800"/>
        <w:rPr>
          <w:rFonts w:ascii="仿宋_GB2312" w:hAnsi="仿宋_GB2312" w:eastAsia="仿宋_GB2312" w:cs="Times New Roman"/>
          <w:sz w:val="32"/>
          <w:szCs w:val="32"/>
        </w:rPr>
      </w:pPr>
    </w:p>
    <w:p w14:paraId="487C1456">
      <w:pPr>
        <w:spacing w:line="560" w:lineRule="exact"/>
        <w:ind w:firstLine="5760" w:firstLineChars="1800"/>
        <w:rPr>
          <w:rFonts w:ascii="仿宋_GB2312" w:hAnsi="仿宋_GB2312" w:eastAsia="仿宋_GB2312" w:cs="Times New Roman"/>
          <w:sz w:val="32"/>
          <w:szCs w:val="32"/>
        </w:rPr>
      </w:pPr>
      <w:r>
        <w:rPr>
          <w:rFonts w:ascii="仿宋_GB2312" w:hAnsi="仿宋_GB2312" w:eastAsia="仿宋_GB2312" w:cs="仿宋_GB2312"/>
          <w:sz w:val="32"/>
          <w:szCs w:val="32"/>
        </w:rPr>
        <w:t>2023</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21C262-F807-4B5E-BBA5-D65F7F3775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panose1 w:val="02000000000000000000"/>
    <w:charset w:val="86"/>
    <w:family w:val="auto"/>
    <w:pitch w:val="default"/>
    <w:sig w:usb0="00000001" w:usb1="08000000" w:usb2="00000000" w:usb3="00000000" w:csb0="00040000" w:csb1="00000000"/>
    <w:embedRegular r:id="rId2" w:fontKey="{6378B79D-95FC-4168-8711-D615D0E477EC}"/>
  </w:font>
  <w:font w:name="新宋体">
    <w:panose1 w:val="02010609030101010101"/>
    <w:charset w:val="86"/>
    <w:family w:val="modern"/>
    <w:pitch w:val="default"/>
    <w:sig w:usb0="00000203" w:usb1="288F0000" w:usb2="00000006" w:usb3="00000000" w:csb0="00040001" w:csb1="00000000"/>
    <w:embedRegular r:id="rId3" w:fontKey="{4CD86FEB-AB57-48ED-A0A0-83D2CE2C56B4}"/>
  </w:font>
  <w:font w:name="仿宋_GB2312">
    <w:panose1 w:val="02010609030101010101"/>
    <w:charset w:val="86"/>
    <w:family w:val="modern"/>
    <w:pitch w:val="default"/>
    <w:sig w:usb0="00000001" w:usb1="080E0000" w:usb2="00000000" w:usb3="00000000" w:csb0="00040000" w:csb1="00000000"/>
    <w:embedRegular r:id="rId4" w:fontKey="{4557EACD-91EA-407D-A78D-9FEBC5DBD861}"/>
  </w:font>
  <w:font w:name="楷体_GB2312">
    <w:altName w:val="楷体"/>
    <w:panose1 w:val="02010609030101010101"/>
    <w:charset w:val="86"/>
    <w:family w:val="modern"/>
    <w:pitch w:val="default"/>
    <w:sig w:usb0="00000000" w:usb1="00000000" w:usb2="00000010" w:usb3="00000000" w:csb0="00040000" w:csb1="00000000"/>
    <w:embedRegular r:id="rId5" w:fontKey="{5D426A4C-C203-40FC-874E-46AF4A592EDC}"/>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99256">
    <w:pPr>
      <w:pStyle w:val="7"/>
      <w:jc w:val="center"/>
      <w:rPr>
        <w:rFonts w:cs="Times New Roman"/>
      </w:rPr>
    </w:pPr>
    <w:r>
      <w:fldChar w:fldCharType="begin"/>
    </w:r>
    <w:r>
      <w:instrText xml:space="preserve">PAGE   \* MERGEFORMAT</w:instrText>
    </w:r>
    <w:r>
      <w:fldChar w:fldCharType="separate"/>
    </w:r>
    <w:r>
      <w:rPr>
        <w:lang w:val="zh-CN"/>
      </w:rPr>
      <w:t>1</w:t>
    </w:r>
    <w:r>
      <w:rPr>
        <w:lang w:val="zh-CN"/>
      </w:rPr>
      <w:fldChar w:fldCharType="end"/>
    </w:r>
  </w:p>
  <w:p w14:paraId="1EDA73F0">
    <w:pPr>
      <w:pStyle w:val="7"/>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236"/>
    <w:rsid w:val="00054F54"/>
    <w:rsid w:val="001712E9"/>
    <w:rsid w:val="001B0E3A"/>
    <w:rsid w:val="001B3B36"/>
    <w:rsid w:val="002310F1"/>
    <w:rsid w:val="00282517"/>
    <w:rsid w:val="00284A4F"/>
    <w:rsid w:val="00336663"/>
    <w:rsid w:val="00474CCE"/>
    <w:rsid w:val="004946C3"/>
    <w:rsid w:val="004E44DD"/>
    <w:rsid w:val="005305B3"/>
    <w:rsid w:val="00540D96"/>
    <w:rsid w:val="006506FB"/>
    <w:rsid w:val="00890BDB"/>
    <w:rsid w:val="008C3B10"/>
    <w:rsid w:val="0096597B"/>
    <w:rsid w:val="009873FC"/>
    <w:rsid w:val="009C1D36"/>
    <w:rsid w:val="009E0DEE"/>
    <w:rsid w:val="00A160CE"/>
    <w:rsid w:val="00A41817"/>
    <w:rsid w:val="00A805D8"/>
    <w:rsid w:val="00AE1FD8"/>
    <w:rsid w:val="00C32603"/>
    <w:rsid w:val="00D07195"/>
    <w:rsid w:val="00DC789D"/>
    <w:rsid w:val="00E16CC0"/>
    <w:rsid w:val="00E23236"/>
    <w:rsid w:val="00E30E29"/>
    <w:rsid w:val="00E65D9D"/>
    <w:rsid w:val="00EC5A91"/>
    <w:rsid w:val="00EF54D9"/>
    <w:rsid w:val="010121B4"/>
    <w:rsid w:val="010C0545"/>
    <w:rsid w:val="010C3DC8"/>
    <w:rsid w:val="014364A0"/>
    <w:rsid w:val="01630F53"/>
    <w:rsid w:val="016347D7"/>
    <w:rsid w:val="016C41C4"/>
    <w:rsid w:val="017C4C76"/>
    <w:rsid w:val="0183728A"/>
    <w:rsid w:val="018679C2"/>
    <w:rsid w:val="0192170B"/>
    <w:rsid w:val="0198140E"/>
    <w:rsid w:val="01AF35D1"/>
    <w:rsid w:val="01BA1962"/>
    <w:rsid w:val="01BD420B"/>
    <w:rsid w:val="01C43576"/>
    <w:rsid w:val="01E16E78"/>
    <w:rsid w:val="01F178BE"/>
    <w:rsid w:val="02051AE6"/>
    <w:rsid w:val="02062416"/>
    <w:rsid w:val="02063FE0"/>
    <w:rsid w:val="023549ED"/>
    <w:rsid w:val="024702CC"/>
    <w:rsid w:val="02482838"/>
    <w:rsid w:val="0248394D"/>
    <w:rsid w:val="02522DDA"/>
    <w:rsid w:val="0252665D"/>
    <w:rsid w:val="02660340"/>
    <w:rsid w:val="026605FB"/>
    <w:rsid w:val="02672D80"/>
    <w:rsid w:val="027804A6"/>
    <w:rsid w:val="029108A9"/>
    <w:rsid w:val="02916183"/>
    <w:rsid w:val="02A837E9"/>
    <w:rsid w:val="02A9706C"/>
    <w:rsid w:val="02B353FD"/>
    <w:rsid w:val="02B53517"/>
    <w:rsid w:val="02BE185D"/>
    <w:rsid w:val="02EA7AD6"/>
    <w:rsid w:val="02FF41F8"/>
    <w:rsid w:val="02FF7A7B"/>
    <w:rsid w:val="030A5E0C"/>
    <w:rsid w:val="0314419D"/>
    <w:rsid w:val="03163E1D"/>
    <w:rsid w:val="032B053F"/>
    <w:rsid w:val="034104E4"/>
    <w:rsid w:val="0356048A"/>
    <w:rsid w:val="0372696B"/>
    <w:rsid w:val="03743497"/>
    <w:rsid w:val="03970EF3"/>
    <w:rsid w:val="03A27284"/>
    <w:rsid w:val="03D9195C"/>
    <w:rsid w:val="03E43571"/>
    <w:rsid w:val="03FB2A2B"/>
    <w:rsid w:val="03FC5F3C"/>
    <w:rsid w:val="04004F40"/>
    <w:rsid w:val="04176C6C"/>
    <w:rsid w:val="041965A1"/>
    <w:rsid w:val="04257FFC"/>
    <w:rsid w:val="042F236B"/>
    <w:rsid w:val="04452310"/>
    <w:rsid w:val="045174ED"/>
    <w:rsid w:val="045A6A33"/>
    <w:rsid w:val="04894ACE"/>
    <w:rsid w:val="048B386D"/>
    <w:rsid w:val="04907134"/>
    <w:rsid w:val="049C2D1F"/>
    <w:rsid w:val="04A80E1F"/>
    <w:rsid w:val="04A82509"/>
    <w:rsid w:val="04B17441"/>
    <w:rsid w:val="04B270C1"/>
    <w:rsid w:val="04BD5452"/>
    <w:rsid w:val="04C837E3"/>
    <w:rsid w:val="04D253F8"/>
    <w:rsid w:val="04F97F83"/>
    <w:rsid w:val="050463C4"/>
    <w:rsid w:val="05087E50"/>
    <w:rsid w:val="05145E61"/>
    <w:rsid w:val="05191872"/>
    <w:rsid w:val="0523099C"/>
    <w:rsid w:val="05295E06"/>
    <w:rsid w:val="053412CC"/>
    <w:rsid w:val="05344197"/>
    <w:rsid w:val="056A6870"/>
    <w:rsid w:val="05750484"/>
    <w:rsid w:val="057D5A83"/>
    <w:rsid w:val="05802F92"/>
    <w:rsid w:val="05830711"/>
    <w:rsid w:val="058A4BA6"/>
    <w:rsid w:val="05952F37"/>
    <w:rsid w:val="05B5126E"/>
    <w:rsid w:val="05B70EED"/>
    <w:rsid w:val="05BD613B"/>
    <w:rsid w:val="05C1727E"/>
    <w:rsid w:val="05CC0E93"/>
    <w:rsid w:val="05CC560F"/>
    <w:rsid w:val="05CF5E5C"/>
    <w:rsid w:val="05D77224"/>
    <w:rsid w:val="05EF01F7"/>
    <w:rsid w:val="05FC1712"/>
    <w:rsid w:val="05FD56D0"/>
    <w:rsid w:val="060A6FF2"/>
    <w:rsid w:val="06191FF7"/>
    <w:rsid w:val="061D4E1C"/>
    <w:rsid w:val="0623601E"/>
    <w:rsid w:val="06262C6B"/>
    <w:rsid w:val="062D7C32"/>
    <w:rsid w:val="06443FD4"/>
    <w:rsid w:val="06646A88"/>
    <w:rsid w:val="067F4337"/>
    <w:rsid w:val="06834D92"/>
    <w:rsid w:val="06844DBE"/>
    <w:rsid w:val="068F69D2"/>
    <w:rsid w:val="069227DA"/>
    <w:rsid w:val="06B01105"/>
    <w:rsid w:val="06BB2D1A"/>
    <w:rsid w:val="06BB7496"/>
    <w:rsid w:val="06BC6108"/>
    <w:rsid w:val="06C260BB"/>
    <w:rsid w:val="06E60D29"/>
    <w:rsid w:val="06FC3783"/>
    <w:rsid w:val="073161DB"/>
    <w:rsid w:val="077E0859"/>
    <w:rsid w:val="0782612A"/>
    <w:rsid w:val="07886BEA"/>
    <w:rsid w:val="07944BFB"/>
    <w:rsid w:val="07A74D8A"/>
    <w:rsid w:val="07A76DE7"/>
    <w:rsid w:val="07B324AE"/>
    <w:rsid w:val="07B42F31"/>
    <w:rsid w:val="07BF12C2"/>
    <w:rsid w:val="07F6399B"/>
    <w:rsid w:val="080055AF"/>
    <w:rsid w:val="080B3940"/>
    <w:rsid w:val="082038E6"/>
    <w:rsid w:val="082075C9"/>
    <w:rsid w:val="0829271F"/>
    <w:rsid w:val="08335BAA"/>
    <w:rsid w:val="084C4C31"/>
    <w:rsid w:val="086C26E0"/>
    <w:rsid w:val="0870252F"/>
    <w:rsid w:val="0871013D"/>
    <w:rsid w:val="08AE69CD"/>
    <w:rsid w:val="08CE7245"/>
    <w:rsid w:val="08D3499B"/>
    <w:rsid w:val="08E75D0D"/>
    <w:rsid w:val="08EC693D"/>
    <w:rsid w:val="08EF1AC9"/>
    <w:rsid w:val="08EF7436"/>
    <w:rsid w:val="08FA57C7"/>
    <w:rsid w:val="090573DB"/>
    <w:rsid w:val="091475AD"/>
    <w:rsid w:val="091B377D"/>
    <w:rsid w:val="09317E9F"/>
    <w:rsid w:val="093B1AB4"/>
    <w:rsid w:val="09407B42"/>
    <w:rsid w:val="095B7DEA"/>
    <w:rsid w:val="0971450C"/>
    <w:rsid w:val="0972418C"/>
    <w:rsid w:val="097D251D"/>
    <w:rsid w:val="09813405"/>
    <w:rsid w:val="098708AE"/>
    <w:rsid w:val="098710B9"/>
    <w:rsid w:val="09B22D3C"/>
    <w:rsid w:val="09B87652"/>
    <w:rsid w:val="09C94B9B"/>
    <w:rsid w:val="09E9764E"/>
    <w:rsid w:val="09FE75F3"/>
    <w:rsid w:val="0A09100D"/>
    <w:rsid w:val="0A095984"/>
    <w:rsid w:val="0A15050F"/>
    <w:rsid w:val="0A2055A9"/>
    <w:rsid w:val="0A2A393B"/>
    <w:rsid w:val="0A814349"/>
    <w:rsid w:val="0AA12680"/>
    <w:rsid w:val="0AA91077"/>
    <w:rsid w:val="0AB05E19"/>
    <w:rsid w:val="0AB86A22"/>
    <w:rsid w:val="0ACD69C7"/>
    <w:rsid w:val="0AE230E9"/>
    <w:rsid w:val="0AED147A"/>
    <w:rsid w:val="0B02141F"/>
    <w:rsid w:val="0B0D4CA1"/>
    <w:rsid w:val="0B0D77B0"/>
    <w:rsid w:val="0B2462B3"/>
    <w:rsid w:val="0B2473D6"/>
    <w:rsid w:val="0B393AF8"/>
    <w:rsid w:val="0B657E3F"/>
    <w:rsid w:val="0B7061D0"/>
    <w:rsid w:val="0B7A4561"/>
    <w:rsid w:val="0B7A560C"/>
    <w:rsid w:val="0B7B7DE4"/>
    <w:rsid w:val="0B7C0965"/>
    <w:rsid w:val="0B9B6FB8"/>
    <w:rsid w:val="0BD261CA"/>
    <w:rsid w:val="0BDC3301"/>
    <w:rsid w:val="0BF32F26"/>
    <w:rsid w:val="0C16331D"/>
    <w:rsid w:val="0C1D75EE"/>
    <w:rsid w:val="0C2216DA"/>
    <w:rsid w:val="0C2F40C1"/>
    <w:rsid w:val="0C323D10"/>
    <w:rsid w:val="0C3D5924"/>
    <w:rsid w:val="0C7D6C90"/>
    <w:rsid w:val="0C7F638D"/>
    <w:rsid w:val="0C813564"/>
    <w:rsid w:val="0C89471E"/>
    <w:rsid w:val="0C9462C4"/>
    <w:rsid w:val="0C9F46C4"/>
    <w:rsid w:val="0CA04344"/>
    <w:rsid w:val="0CA42951"/>
    <w:rsid w:val="0CAB26D5"/>
    <w:rsid w:val="0CB6079B"/>
    <w:rsid w:val="0CD45858"/>
    <w:rsid w:val="0CD5471F"/>
    <w:rsid w:val="0CD56D9C"/>
    <w:rsid w:val="0CE0512D"/>
    <w:rsid w:val="0D0230E3"/>
    <w:rsid w:val="0D0C6AA6"/>
    <w:rsid w:val="0D1432C7"/>
    <w:rsid w:val="0D364D04"/>
    <w:rsid w:val="0D3D2C4F"/>
    <w:rsid w:val="0D411BE9"/>
    <w:rsid w:val="0D4E5761"/>
    <w:rsid w:val="0D6E3A97"/>
    <w:rsid w:val="0D781E29"/>
    <w:rsid w:val="0DC40C23"/>
    <w:rsid w:val="0DD867D4"/>
    <w:rsid w:val="0DDE2A07"/>
    <w:rsid w:val="0DFB6B7F"/>
    <w:rsid w:val="0E0B07B8"/>
    <w:rsid w:val="0E0D1A88"/>
    <w:rsid w:val="0E290A20"/>
    <w:rsid w:val="0E3E79DA"/>
    <w:rsid w:val="0E475979"/>
    <w:rsid w:val="0E5A4301"/>
    <w:rsid w:val="0E722040"/>
    <w:rsid w:val="0EA84719"/>
    <w:rsid w:val="0EAE1E76"/>
    <w:rsid w:val="0EBE6504"/>
    <w:rsid w:val="0EC82A4F"/>
    <w:rsid w:val="0EE36FB0"/>
    <w:rsid w:val="0EF56D96"/>
    <w:rsid w:val="0EFF09AB"/>
    <w:rsid w:val="0F0A6D3C"/>
    <w:rsid w:val="0F1550CD"/>
    <w:rsid w:val="0F2130DE"/>
    <w:rsid w:val="0F2F4E9F"/>
    <w:rsid w:val="0F3B5F36"/>
    <w:rsid w:val="0F411414"/>
    <w:rsid w:val="0F5613B9"/>
    <w:rsid w:val="0F565B36"/>
    <w:rsid w:val="0F6B5ADC"/>
    <w:rsid w:val="0F7F45C1"/>
    <w:rsid w:val="0F8D020F"/>
    <w:rsid w:val="0F976C6A"/>
    <w:rsid w:val="0FA04540"/>
    <w:rsid w:val="0FA201B4"/>
    <w:rsid w:val="0FA91EF9"/>
    <w:rsid w:val="0FB748D6"/>
    <w:rsid w:val="0FCE44FB"/>
    <w:rsid w:val="0FE30C1D"/>
    <w:rsid w:val="0FEC3994"/>
    <w:rsid w:val="0FEE6FAE"/>
    <w:rsid w:val="0FF90BC3"/>
    <w:rsid w:val="0FF94CCE"/>
    <w:rsid w:val="10254F0A"/>
    <w:rsid w:val="10357741"/>
    <w:rsid w:val="103A162C"/>
    <w:rsid w:val="103A37A9"/>
    <w:rsid w:val="105C1884"/>
    <w:rsid w:val="105F7E70"/>
    <w:rsid w:val="10705587"/>
    <w:rsid w:val="107F236E"/>
    <w:rsid w:val="108E34E4"/>
    <w:rsid w:val="1090568A"/>
    <w:rsid w:val="109B03CC"/>
    <w:rsid w:val="109C3C4F"/>
    <w:rsid w:val="10B60F9F"/>
    <w:rsid w:val="10DA6AB6"/>
    <w:rsid w:val="10DD46B8"/>
    <w:rsid w:val="10F20DDB"/>
    <w:rsid w:val="11080D80"/>
    <w:rsid w:val="110E1C6B"/>
    <w:rsid w:val="11127111"/>
    <w:rsid w:val="11146D91"/>
    <w:rsid w:val="11163FD6"/>
    <w:rsid w:val="11296D36"/>
    <w:rsid w:val="113450C7"/>
    <w:rsid w:val="114917E9"/>
    <w:rsid w:val="1149506D"/>
    <w:rsid w:val="115433FE"/>
    <w:rsid w:val="115E178F"/>
    <w:rsid w:val="11755B31"/>
    <w:rsid w:val="117D384D"/>
    <w:rsid w:val="11803EC2"/>
    <w:rsid w:val="11A021F8"/>
    <w:rsid w:val="11B30859"/>
    <w:rsid w:val="11CC653F"/>
    <w:rsid w:val="11D4512D"/>
    <w:rsid w:val="11D70154"/>
    <w:rsid w:val="11E164E5"/>
    <w:rsid w:val="11EC4876"/>
    <w:rsid w:val="12160F3D"/>
    <w:rsid w:val="12180BBD"/>
    <w:rsid w:val="12224FE4"/>
    <w:rsid w:val="12435284"/>
    <w:rsid w:val="124F3295"/>
    <w:rsid w:val="12591626"/>
    <w:rsid w:val="1262784C"/>
    <w:rsid w:val="126F15CC"/>
    <w:rsid w:val="12762B59"/>
    <w:rsid w:val="12845CEE"/>
    <w:rsid w:val="12AD1CFE"/>
    <w:rsid w:val="12BB03C6"/>
    <w:rsid w:val="12C61FDA"/>
    <w:rsid w:val="12D26A15"/>
    <w:rsid w:val="12D83B3C"/>
    <w:rsid w:val="12DB66FD"/>
    <w:rsid w:val="12E60311"/>
    <w:rsid w:val="12FB4A33"/>
    <w:rsid w:val="13072A44"/>
    <w:rsid w:val="131C29E9"/>
    <w:rsid w:val="131C7166"/>
    <w:rsid w:val="133C3A92"/>
    <w:rsid w:val="13407E90"/>
    <w:rsid w:val="13457745"/>
    <w:rsid w:val="134F22D4"/>
    <w:rsid w:val="13637AB6"/>
    <w:rsid w:val="136A718F"/>
    <w:rsid w:val="13737B75"/>
    <w:rsid w:val="138A01E9"/>
    <w:rsid w:val="13935EAB"/>
    <w:rsid w:val="13F04799"/>
    <w:rsid w:val="14101EE5"/>
    <w:rsid w:val="14162C01"/>
    <w:rsid w:val="14280515"/>
    <w:rsid w:val="14294203"/>
    <w:rsid w:val="142967ED"/>
    <w:rsid w:val="14426F48"/>
    <w:rsid w:val="144C52D9"/>
    <w:rsid w:val="1462527F"/>
    <w:rsid w:val="146C3610"/>
    <w:rsid w:val="146F721C"/>
    <w:rsid w:val="148C1946"/>
    <w:rsid w:val="1490670C"/>
    <w:rsid w:val="14977CD7"/>
    <w:rsid w:val="14A35CE8"/>
    <w:rsid w:val="14A56236"/>
    <w:rsid w:val="14AE78FC"/>
    <w:rsid w:val="14BC2E22"/>
    <w:rsid w:val="14C3401F"/>
    <w:rsid w:val="14C8795A"/>
    <w:rsid w:val="14DE532B"/>
    <w:rsid w:val="14E64E6F"/>
    <w:rsid w:val="14EE06E6"/>
    <w:rsid w:val="14FA66F7"/>
    <w:rsid w:val="1505030B"/>
    <w:rsid w:val="15115235"/>
    <w:rsid w:val="154D3866"/>
    <w:rsid w:val="15517106"/>
    <w:rsid w:val="15574F65"/>
    <w:rsid w:val="15663828"/>
    <w:rsid w:val="157B37CD"/>
    <w:rsid w:val="158717DE"/>
    <w:rsid w:val="158C75F5"/>
    <w:rsid w:val="159D1783"/>
    <w:rsid w:val="15A77B14"/>
    <w:rsid w:val="15AD0685"/>
    <w:rsid w:val="15B912F9"/>
    <w:rsid w:val="15D232F3"/>
    <w:rsid w:val="15D241DC"/>
    <w:rsid w:val="15D55E23"/>
    <w:rsid w:val="15DE21ED"/>
    <w:rsid w:val="15E9057E"/>
    <w:rsid w:val="15F2272B"/>
    <w:rsid w:val="15F3690F"/>
    <w:rsid w:val="15F42192"/>
    <w:rsid w:val="15F84769"/>
    <w:rsid w:val="15FE0523"/>
    <w:rsid w:val="160968B4"/>
    <w:rsid w:val="16134C45"/>
    <w:rsid w:val="16156715"/>
    <w:rsid w:val="161C5853"/>
    <w:rsid w:val="16260C33"/>
    <w:rsid w:val="16294BEB"/>
    <w:rsid w:val="162E480A"/>
    <w:rsid w:val="16312C1A"/>
    <w:rsid w:val="16351800"/>
    <w:rsid w:val="164352FA"/>
    <w:rsid w:val="16550F32"/>
    <w:rsid w:val="166A5654"/>
    <w:rsid w:val="16757268"/>
    <w:rsid w:val="16815279"/>
    <w:rsid w:val="16820AC2"/>
    <w:rsid w:val="1688699A"/>
    <w:rsid w:val="16A17D2C"/>
    <w:rsid w:val="16AC1941"/>
    <w:rsid w:val="16C27614"/>
    <w:rsid w:val="16C51BE3"/>
    <w:rsid w:val="16DA5A3A"/>
    <w:rsid w:val="16E038CA"/>
    <w:rsid w:val="16ED23AA"/>
    <w:rsid w:val="16F83FBE"/>
    <w:rsid w:val="16FC5641"/>
    <w:rsid w:val="17035B6C"/>
    <w:rsid w:val="1713622C"/>
    <w:rsid w:val="17176A71"/>
    <w:rsid w:val="171B7320"/>
    <w:rsid w:val="172E74FE"/>
    <w:rsid w:val="17376275"/>
    <w:rsid w:val="173B5475"/>
    <w:rsid w:val="17421014"/>
    <w:rsid w:val="175D1962"/>
    <w:rsid w:val="176410EF"/>
    <w:rsid w:val="177A5491"/>
    <w:rsid w:val="17853822"/>
    <w:rsid w:val="178570A5"/>
    <w:rsid w:val="179A37C7"/>
    <w:rsid w:val="17A553DC"/>
    <w:rsid w:val="17BA1AFE"/>
    <w:rsid w:val="17C442DB"/>
    <w:rsid w:val="17C57E8F"/>
    <w:rsid w:val="17C74AAB"/>
    <w:rsid w:val="17C77B0F"/>
    <w:rsid w:val="17DD1724"/>
    <w:rsid w:val="17F162EB"/>
    <w:rsid w:val="17F258A0"/>
    <w:rsid w:val="181D051D"/>
    <w:rsid w:val="182868AE"/>
    <w:rsid w:val="18324C3F"/>
    <w:rsid w:val="183D6854"/>
    <w:rsid w:val="184441BF"/>
    <w:rsid w:val="18484BE5"/>
    <w:rsid w:val="18740F2C"/>
    <w:rsid w:val="187F72BD"/>
    <w:rsid w:val="189439DF"/>
    <w:rsid w:val="18947263"/>
    <w:rsid w:val="18AB3604"/>
    <w:rsid w:val="18D51B42"/>
    <w:rsid w:val="18E0605D"/>
    <w:rsid w:val="18EB43EE"/>
    <w:rsid w:val="19004393"/>
    <w:rsid w:val="190C23A4"/>
    <w:rsid w:val="19151A93"/>
    <w:rsid w:val="191F182F"/>
    <w:rsid w:val="19216AC6"/>
    <w:rsid w:val="19255746"/>
    <w:rsid w:val="19396393"/>
    <w:rsid w:val="194A2B04"/>
    <w:rsid w:val="194C6A11"/>
    <w:rsid w:val="195E736E"/>
    <w:rsid w:val="196D1144"/>
    <w:rsid w:val="1971594F"/>
    <w:rsid w:val="197A36CA"/>
    <w:rsid w:val="198D747A"/>
    <w:rsid w:val="19AF5431"/>
    <w:rsid w:val="19BA322A"/>
    <w:rsid w:val="19C1391C"/>
    <w:rsid w:val="19C92FA9"/>
    <w:rsid w:val="19CF3767"/>
    <w:rsid w:val="19DB18FA"/>
    <w:rsid w:val="19DB6B96"/>
    <w:rsid w:val="19F0150B"/>
    <w:rsid w:val="19FA4B2D"/>
    <w:rsid w:val="19FC19AD"/>
    <w:rsid w:val="1A1B2562"/>
    <w:rsid w:val="1A1E4098"/>
    <w:rsid w:val="1A323A0D"/>
    <w:rsid w:val="1A3B0898"/>
    <w:rsid w:val="1A466C29"/>
    <w:rsid w:val="1A4768A9"/>
    <w:rsid w:val="1A4C5EC0"/>
    <w:rsid w:val="1A4E0334"/>
    <w:rsid w:val="1A5927CF"/>
    <w:rsid w:val="1A674BDF"/>
    <w:rsid w:val="1A691FFA"/>
    <w:rsid w:val="1A872F16"/>
    <w:rsid w:val="1A922E12"/>
    <w:rsid w:val="1A9E72B8"/>
    <w:rsid w:val="1A9F59AC"/>
    <w:rsid w:val="1AAB1D83"/>
    <w:rsid w:val="1AB339DA"/>
    <w:rsid w:val="1ABE55EE"/>
    <w:rsid w:val="1AC60B16"/>
    <w:rsid w:val="1AC8397F"/>
    <w:rsid w:val="1AD31D10"/>
    <w:rsid w:val="1AFF6057"/>
    <w:rsid w:val="1B0650A7"/>
    <w:rsid w:val="1B0A43E8"/>
    <w:rsid w:val="1B1344E0"/>
    <w:rsid w:val="1B1B7066"/>
    <w:rsid w:val="1B1F438E"/>
    <w:rsid w:val="1B2A271F"/>
    <w:rsid w:val="1B2C3223"/>
    <w:rsid w:val="1B37398D"/>
    <w:rsid w:val="1B3D20AC"/>
    <w:rsid w:val="1B495C88"/>
    <w:rsid w:val="1B4A0A55"/>
    <w:rsid w:val="1B4B06D5"/>
    <w:rsid w:val="1B566A66"/>
    <w:rsid w:val="1B61067A"/>
    <w:rsid w:val="1B6B6A0B"/>
    <w:rsid w:val="1B9C5B8F"/>
    <w:rsid w:val="1BA202B9"/>
    <w:rsid w:val="1BAD6A9D"/>
    <w:rsid w:val="1BB81089"/>
    <w:rsid w:val="1BC23B97"/>
    <w:rsid w:val="1BD6385C"/>
    <w:rsid w:val="1BD937BC"/>
    <w:rsid w:val="1BE877C1"/>
    <w:rsid w:val="1C0E1A98"/>
    <w:rsid w:val="1C0E6215"/>
    <w:rsid w:val="1C1549BE"/>
    <w:rsid w:val="1C1945A6"/>
    <w:rsid w:val="1C197E29"/>
    <w:rsid w:val="1C2361BA"/>
    <w:rsid w:val="1C3A255C"/>
    <w:rsid w:val="1C502501"/>
    <w:rsid w:val="1C510088"/>
    <w:rsid w:val="1C543DAC"/>
    <w:rsid w:val="1C5A0800"/>
    <w:rsid w:val="1C623D92"/>
    <w:rsid w:val="1C656C23"/>
    <w:rsid w:val="1C700838"/>
    <w:rsid w:val="1C794BA7"/>
    <w:rsid w:val="1C8C6B54"/>
    <w:rsid w:val="1C912F6B"/>
    <w:rsid w:val="1C9B12FC"/>
    <w:rsid w:val="1CA00F68"/>
    <w:rsid w:val="1CA6768D"/>
    <w:rsid w:val="1CAA702C"/>
    <w:rsid w:val="1CB6619E"/>
    <w:rsid w:val="1CB97B08"/>
    <w:rsid w:val="1CC47DA2"/>
    <w:rsid w:val="1CF9709D"/>
    <w:rsid w:val="1D0641AF"/>
    <w:rsid w:val="1D081CB0"/>
    <w:rsid w:val="1D1B43BA"/>
    <w:rsid w:val="1D1E6052"/>
    <w:rsid w:val="1D345FF7"/>
    <w:rsid w:val="1D3E4388"/>
    <w:rsid w:val="1D540AAA"/>
    <w:rsid w:val="1D623594"/>
    <w:rsid w:val="1D756A60"/>
    <w:rsid w:val="1D7F0D68"/>
    <w:rsid w:val="1D8B6A06"/>
    <w:rsid w:val="1DA03128"/>
    <w:rsid w:val="1DAA14B9"/>
    <w:rsid w:val="1DAA2CBA"/>
    <w:rsid w:val="1DB530CD"/>
    <w:rsid w:val="1DB61742"/>
    <w:rsid w:val="1DBA0E8A"/>
    <w:rsid w:val="1DBB53AE"/>
    <w:rsid w:val="1DC0145E"/>
    <w:rsid w:val="1DCA77EF"/>
    <w:rsid w:val="1DD72789"/>
    <w:rsid w:val="1DE11D1C"/>
    <w:rsid w:val="1DEC57A6"/>
    <w:rsid w:val="1E011EC8"/>
    <w:rsid w:val="1E2D36F2"/>
    <w:rsid w:val="1E354D23"/>
    <w:rsid w:val="1E3C65ED"/>
    <w:rsid w:val="1E4D4545"/>
    <w:rsid w:val="1E780C0D"/>
    <w:rsid w:val="1E79088D"/>
    <w:rsid w:val="1E846C1E"/>
    <w:rsid w:val="1E871CAC"/>
    <w:rsid w:val="1E8F0832"/>
    <w:rsid w:val="1E8F4FAF"/>
    <w:rsid w:val="1EA44F54"/>
    <w:rsid w:val="1EBB3B53"/>
    <w:rsid w:val="1EC541E6"/>
    <w:rsid w:val="1ECA5375"/>
    <w:rsid w:val="1EE559BD"/>
    <w:rsid w:val="1EF03D4E"/>
    <w:rsid w:val="1EFB5963"/>
    <w:rsid w:val="1F0B4909"/>
    <w:rsid w:val="1F1D425A"/>
    <w:rsid w:val="1F271CAA"/>
    <w:rsid w:val="1F4B186D"/>
    <w:rsid w:val="1F503292"/>
    <w:rsid w:val="1F503BD0"/>
    <w:rsid w:val="1F516372"/>
    <w:rsid w:val="1F5C4703"/>
    <w:rsid w:val="1F7C2A84"/>
    <w:rsid w:val="1F7E26B9"/>
    <w:rsid w:val="1F817AB9"/>
    <w:rsid w:val="1F936DDB"/>
    <w:rsid w:val="1F941779"/>
    <w:rsid w:val="1F981C0F"/>
    <w:rsid w:val="1FB060A0"/>
    <w:rsid w:val="1FC34680"/>
    <w:rsid w:val="1FD40D0E"/>
    <w:rsid w:val="1FDF1459"/>
    <w:rsid w:val="1FDF3ACD"/>
    <w:rsid w:val="1FF13C56"/>
    <w:rsid w:val="1FF45B7B"/>
    <w:rsid w:val="20286883"/>
    <w:rsid w:val="20291B54"/>
    <w:rsid w:val="204C6209"/>
    <w:rsid w:val="206C4540"/>
    <w:rsid w:val="207728D1"/>
    <w:rsid w:val="20A36C18"/>
    <w:rsid w:val="20D27204"/>
    <w:rsid w:val="20D81670"/>
    <w:rsid w:val="20D92C7B"/>
    <w:rsid w:val="20F44247"/>
    <w:rsid w:val="20F879A7"/>
    <w:rsid w:val="20FB03F1"/>
    <w:rsid w:val="210F75CC"/>
    <w:rsid w:val="2111252D"/>
    <w:rsid w:val="212F207F"/>
    <w:rsid w:val="21342B69"/>
    <w:rsid w:val="21407BA6"/>
    <w:rsid w:val="21452025"/>
    <w:rsid w:val="214F03B6"/>
    <w:rsid w:val="21532A34"/>
    <w:rsid w:val="215935F9"/>
    <w:rsid w:val="216016ED"/>
    <w:rsid w:val="21667FDB"/>
    <w:rsid w:val="21702AE9"/>
    <w:rsid w:val="217B46FD"/>
    <w:rsid w:val="21862A8E"/>
    <w:rsid w:val="21A079F6"/>
    <w:rsid w:val="21A60DC4"/>
    <w:rsid w:val="21B34D86"/>
    <w:rsid w:val="21B37960"/>
    <w:rsid w:val="21BD09EA"/>
    <w:rsid w:val="21CB1E87"/>
    <w:rsid w:val="21D2510C"/>
    <w:rsid w:val="21E914AE"/>
    <w:rsid w:val="221E7789"/>
    <w:rsid w:val="22310CE0"/>
    <w:rsid w:val="2237219C"/>
    <w:rsid w:val="22452BE8"/>
    <w:rsid w:val="224E136A"/>
    <w:rsid w:val="22536AC3"/>
    <w:rsid w:val="22537EF4"/>
    <w:rsid w:val="22551E62"/>
    <w:rsid w:val="225F397F"/>
    <w:rsid w:val="2265098C"/>
    <w:rsid w:val="228A48BA"/>
    <w:rsid w:val="228C453A"/>
    <w:rsid w:val="229628CB"/>
    <w:rsid w:val="22A10C5C"/>
    <w:rsid w:val="22AC2870"/>
    <w:rsid w:val="22B60C01"/>
    <w:rsid w:val="22C16F92"/>
    <w:rsid w:val="22CB5324"/>
    <w:rsid w:val="22D66F38"/>
    <w:rsid w:val="22E152C9"/>
    <w:rsid w:val="22E353B8"/>
    <w:rsid w:val="22E94846"/>
    <w:rsid w:val="230279FC"/>
    <w:rsid w:val="230B683A"/>
    <w:rsid w:val="23160122"/>
    <w:rsid w:val="231D1F04"/>
    <w:rsid w:val="23312D06"/>
    <w:rsid w:val="23395957"/>
    <w:rsid w:val="234E564F"/>
    <w:rsid w:val="2356209F"/>
    <w:rsid w:val="2359040B"/>
    <w:rsid w:val="23641B1C"/>
    <w:rsid w:val="2364201F"/>
    <w:rsid w:val="2380393A"/>
    <w:rsid w:val="23B235E4"/>
    <w:rsid w:val="23C10B35"/>
    <w:rsid w:val="23C50DBF"/>
    <w:rsid w:val="23D07225"/>
    <w:rsid w:val="23E45806"/>
    <w:rsid w:val="23ED4D26"/>
    <w:rsid w:val="23F66E70"/>
    <w:rsid w:val="24061828"/>
    <w:rsid w:val="241F75E3"/>
    <w:rsid w:val="242877DE"/>
    <w:rsid w:val="24345E1A"/>
    <w:rsid w:val="243D3F00"/>
    <w:rsid w:val="244C563F"/>
    <w:rsid w:val="24683E4B"/>
    <w:rsid w:val="247D056D"/>
    <w:rsid w:val="247F01ED"/>
    <w:rsid w:val="2489657E"/>
    <w:rsid w:val="24940192"/>
    <w:rsid w:val="249E2CA0"/>
    <w:rsid w:val="249F6523"/>
    <w:rsid w:val="24A948B4"/>
    <w:rsid w:val="24B42C46"/>
    <w:rsid w:val="24C001EA"/>
    <w:rsid w:val="24EB0BA1"/>
    <w:rsid w:val="24EB0EC2"/>
    <w:rsid w:val="24EB531E"/>
    <w:rsid w:val="24F536AF"/>
    <w:rsid w:val="24F56F32"/>
    <w:rsid w:val="250052C3"/>
    <w:rsid w:val="250B3654"/>
    <w:rsid w:val="25205B20"/>
    <w:rsid w:val="252C160A"/>
    <w:rsid w:val="253F7A25"/>
    <w:rsid w:val="254C40BE"/>
    <w:rsid w:val="25575CD2"/>
    <w:rsid w:val="2565650F"/>
    <w:rsid w:val="25832019"/>
    <w:rsid w:val="258E03AA"/>
    <w:rsid w:val="25A4096B"/>
    <w:rsid w:val="25A51520"/>
    <w:rsid w:val="25AE66E1"/>
    <w:rsid w:val="25B84A72"/>
    <w:rsid w:val="25C33086"/>
    <w:rsid w:val="25C42A83"/>
    <w:rsid w:val="25DA2A28"/>
    <w:rsid w:val="25E40DB9"/>
    <w:rsid w:val="25EB2A46"/>
    <w:rsid w:val="26024DD2"/>
    <w:rsid w:val="26105100"/>
    <w:rsid w:val="261321E1"/>
    <w:rsid w:val="26134623"/>
    <w:rsid w:val="261B3491"/>
    <w:rsid w:val="261D7870"/>
    <w:rsid w:val="269728B5"/>
    <w:rsid w:val="269C0568"/>
    <w:rsid w:val="26A768F9"/>
    <w:rsid w:val="26CE3F76"/>
    <w:rsid w:val="26E31CD0"/>
    <w:rsid w:val="26E320E4"/>
    <w:rsid w:val="26FE7307"/>
    <w:rsid w:val="27104ED7"/>
    <w:rsid w:val="271436A9"/>
    <w:rsid w:val="271B696C"/>
    <w:rsid w:val="271F52BE"/>
    <w:rsid w:val="272A364F"/>
    <w:rsid w:val="273419E0"/>
    <w:rsid w:val="27345D06"/>
    <w:rsid w:val="27355263"/>
    <w:rsid w:val="275B28C6"/>
    <w:rsid w:val="276B40B8"/>
    <w:rsid w:val="27765CCC"/>
    <w:rsid w:val="2781405D"/>
    <w:rsid w:val="27820E62"/>
    <w:rsid w:val="27AB7898"/>
    <w:rsid w:val="27AC2E9C"/>
    <w:rsid w:val="27B22265"/>
    <w:rsid w:val="27B76736"/>
    <w:rsid w:val="27D04507"/>
    <w:rsid w:val="27D932A1"/>
    <w:rsid w:val="27E77793"/>
    <w:rsid w:val="27F2772E"/>
    <w:rsid w:val="27F643AC"/>
    <w:rsid w:val="28190D59"/>
    <w:rsid w:val="28657B53"/>
    <w:rsid w:val="28701767"/>
    <w:rsid w:val="287A4275"/>
    <w:rsid w:val="287B72E1"/>
    <w:rsid w:val="288F421B"/>
    <w:rsid w:val="289C222B"/>
    <w:rsid w:val="28A84F11"/>
    <w:rsid w:val="28B1694E"/>
    <w:rsid w:val="28C1211B"/>
    <w:rsid w:val="28DC6898"/>
    <w:rsid w:val="28E654A3"/>
    <w:rsid w:val="28E848A9"/>
    <w:rsid w:val="28F22C3A"/>
    <w:rsid w:val="28F62B5E"/>
    <w:rsid w:val="291D7302"/>
    <w:rsid w:val="29291C47"/>
    <w:rsid w:val="293272A7"/>
    <w:rsid w:val="2934573F"/>
    <w:rsid w:val="29566E18"/>
    <w:rsid w:val="295E7D6B"/>
    <w:rsid w:val="29635F72"/>
    <w:rsid w:val="2967388A"/>
    <w:rsid w:val="296E62A2"/>
    <w:rsid w:val="29747D10"/>
    <w:rsid w:val="297E60A1"/>
    <w:rsid w:val="298A0CE8"/>
    <w:rsid w:val="29955CC7"/>
    <w:rsid w:val="29967194"/>
    <w:rsid w:val="29A04058"/>
    <w:rsid w:val="29A30586"/>
    <w:rsid w:val="29A672DA"/>
    <w:rsid w:val="29AA23E9"/>
    <w:rsid w:val="29D03D83"/>
    <w:rsid w:val="29D76730"/>
    <w:rsid w:val="29EC66D5"/>
    <w:rsid w:val="29F74A66"/>
    <w:rsid w:val="2A012DF7"/>
    <w:rsid w:val="2A0C1188"/>
    <w:rsid w:val="2A0F7976"/>
    <w:rsid w:val="2A172D9D"/>
    <w:rsid w:val="2A442F63"/>
    <w:rsid w:val="2A6D37D1"/>
    <w:rsid w:val="2A791D05"/>
    <w:rsid w:val="2A85299F"/>
    <w:rsid w:val="2A95034A"/>
    <w:rsid w:val="2AA34A80"/>
    <w:rsid w:val="2AAF18B0"/>
    <w:rsid w:val="2AB925A6"/>
    <w:rsid w:val="2ADB055C"/>
    <w:rsid w:val="2AE34015"/>
    <w:rsid w:val="2AE568ED"/>
    <w:rsid w:val="2AFE02D0"/>
    <w:rsid w:val="2B0E3EA4"/>
    <w:rsid w:val="2B47568D"/>
    <w:rsid w:val="2B513A1E"/>
    <w:rsid w:val="2B5272A1"/>
    <w:rsid w:val="2B6739C3"/>
    <w:rsid w:val="2B7759D3"/>
    <w:rsid w:val="2B8B0E3C"/>
    <w:rsid w:val="2BA227F7"/>
    <w:rsid w:val="2BB164F5"/>
    <w:rsid w:val="2BD40774"/>
    <w:rsid w:val="2BF46AAA"/>
    <w:rsid w:val="2BF9056A"/>
    <w:rsid w:val="2C0A4214"/>
    <w:rsid w:val="2C0A6A50"/>
    <w:rsid w:val="2C164A61"/>
    <w:rsid w:val="2C357514"/>
    <w:rsid w:val="2C3E7FBA"/>
    <w:rsid w:val="2C4B74B9"/>
    <w:rsid w:val="2C586430"/>
    <w:rsid w:val="2C592466"/>
    <w:rsid w:val="2C7111DF"/>
    <w:rsid w:val="2C773801"/>
    <w:rsid w:val="2C821B92"/>
    <w:rsid w:val="2C8573E5"/>
    <w:rsid w:val="2C8C7F23"/>
    <w:rsid w:val="2C8D37A6"/>
    <w:rsid w:val="2C971B37"/>
    <w:rsid w:val="2CAB0696"/>
    <w:rsid w:val="2CE341B5"/>
    <w:rsid w:val="2CE477F6"/>
    <w:rsid w:val="2CF808D7"/>
    <w:rsid w:val="2CF844B3"/>
    <w:rsid w:val="2D002F52"/>
    <w:rsid w:val="2D2F2FAF"/>
    <w:rsid w:val="2D3A1340"/>
    <w:rsid w:val="2D4170C3"/>
    <w:rsid w:val="2D4E3163"/>
    <w:rsid w:val="2D4F12E5"/>
    <w:rsid w:val="2D50539E"/>
    <w:rsid w:val="2D6235A8"/>
    <w:rsid w:val="2D703A18"/>
    <w:rsid w:val="2D726C03"/>
    <w:rsid w:val="2D9B3963"/>
    <w:rsid w:val="2DB27D05"/>
    <w:rsid w:val="2DBD6096"/>
    <w:rsid w:val="2DC74427"/>
    <w:rsid w:val="2DDD43CD"/>
    <w:rsid w:val="2DDE7B0E"/>
    <w:rsid w:val="2DDF6A1E"/>
    <w:rsid w:val="2DE7275E"/>
    <w:rsid w:val="2DE802E6"/>
    <w:rsid w:val="2DF740AC"/>
    <w:rsid w:val="2DF7795A"/>
    <w:rsid w:val="2E136AA5"/>
    <w:rsid w:val="2E224385"/>
    <w:rsid w:val="2E250712"/>
    <w:rsid w:val="2E265934"/>
    <w:rsid w:val="2E296A4A"/>
    <w:rsid w:val="2E3309C2"/>
    <w:rsid w:val="2E3E316C"/>
    <w:rsid w:val="2E4C7336"/>
    <w:rsid w:val="2E6D62F5"/>
    <w:rsid w:val="2E6F7DB7"/>
    <w:rsid w:val="2E7453F9"/>
    <w:rsid w:val="2E807459"/>
    <w:rsid w:val="2E881174"/>
    <w:rsid w:val="2E8A57EA"/>
    <w:rsid w:val="2EA11B8C"/>
    <w:rsid w:val="2EA324FF"/>
    <w:rsid w:val="2ECB6253"/>
    <w:rsid w:val="2ED154C0"/>
    <w:rsid w:val="2ED8774D"/>
    <w:rsid w:val="2EE01710"/>
    <w:rsid w:val="2EE161F9"/>
    <w:rsid w:val="2EE53579"/>
    <w:rsid w:val="2EF8259B"/>
    <w:rsid w:val="2F0A3A56"/>
    <w:rsid w:val="2F17377A"/>
    <w:rsid w:val="2F1A592A"/>
    <w:rsid w:val="2F1F219D"/>
    <w:rsid w:val="2F2D4FF3"/>
    <w:rsid w:val="2F386C07"/>
    <w:rsid w:val="2F3D67EE"/>
    <w:rsid w:val="2F444C18"/>
    <w:rsid w:val="2F5B4844"/>
    <w:rsid w:val="2F6376CB"/>
    <w:rsid w:val="2F68739C"/>
    <w:rsid w:val="2F797671"/>
    <w:rsid w:val="2FA443B7"/>
    <w:rsid w:val="2FB01D49"/>
    <w:rsid w:val="2FBB395D"/>
    <w:rsid w:val="2FC51CEF"/>
    <w:rsid w:val="2FDC6090"/>
    <w:rsid w:val="30062758"/>
    <w:rsid w:val="3011436C"/>
    <w:rsid w:val="30191553"/>
    <w:rsid w:val="30260A8E"/>
    <w:rsid w:val="30534DD6"/>
    <w:rsid w:val="305D3167"/>
    <w:rsid w:val="306603BE"/>
    <w:rsid w:val="30664C2A"/>
    <w:rsid w:val="306814F8"/>
    <w:rsid w:val="3088782E"/>
    <w:rsid w:val="309E3BD0"/>
    <w:rsid w:val="30A91F61"/>
    <w:rsid w:val="30B43B75"/>
    <w:rsid w:val="30BE1F06"/>
    <w:rsid w:val="30C726E4"/>
    <w:rsid w:val="30C93B1B"/>
    <w:rsid w:val="30CF5A24"/>
    <w:rsid w:val="30D41EAC"/>
    <w:rsid w:val="30F545DF"/>
    <w:rsid w:val="31014425"/>
    <w:rsid w:val="311E24CD"/>
    <w:rsid w:val="313708CB"/>
    <w:rsid w:val="31416C5C"/>
    <w:rsid w:val="314A1D01"/>
    <w:rsid w:val="314C4FED"/>
    <w:rsid w:val="31576C02"/>
    <w:rsid w:val="315C1091"/>
    <w:rsid w:val="316C3324"/>
    <w:rsid w:val="316E2FA4"/>
    <w:rsid w:val="3198766B"/>
    <w:rsid w:val="31A00FC9"/>
    <w:rsid w:val="31C33D33"/>
    <w:rsid w:val="31CB082A"/>
    <w:rsid w:val="31D27235"/>
    <w:rsid w:val="31D900D5"/>
    <w:rsid w:val="31EF007A"/>
    <w:rsid w:val="31F9640B"/>
    <w:rsid w:val="320B7DBF"/>
    <w:rsid w:val="321B43C1"/>
    <w:rsid w:val="3224724F"/>
    <w:rsid w:val="32262752"/>
    <w:rsid w:val="325F5934"/>
    <w:rsid w:val="32641325"/>
    <w:rsid w:val="32650291"/>
    <w:rsid w:val="32666DBF"/>
    <w:rsid w:val="32705150"/>
    <w:rsid w:val="327C3161"/>
    <w:rsid w:val="327C3575"/>
    <w:rsid w:val="32871147"/>
    <w:rsid w:val="328B43AF"/>
    <w:rsid w:val="32923106"/>
    <w:rsid w:val="32957147"/>
    <w:rsid w:val="32AE6C27"/>
    <w:rsid w:val="32C828FC"/>
    <w:rsid w:val="32C957DF"/>
    <w:rsid w:val="32D33B70"/>
    <w:rsid w:val="32D47C7C"/>
    <w:rsid w:val="32D546E9"/>
    <w:rsid w:val="32DE1F01"/>
    <w:rsid w:val="32E80292"/>
    <w:rsid w:val="330865C8"/>
    <w:rsid w:val="33107D3E"/>
    <w:rsid w:val="331A2E9F"/>
    <w:rsid w:val="33214C50"/>
    <w:rsid w:val="333F0CA1"/>
    <w:rsid w:val="335072D3"/>
    <w:rsid w:val="335F6FD7"/>
    <w:rsid w:val="33766BFC"/>
    <w:rsid w:val="33814F8D"/>
    <w:rsid w:val="338B4ADF"/>
    <w:rsid w:val="33964F33"/>
    <w:rsid w:val="339C6B01"/>
    <w:rsid w:val="33A16A85"/>
    <w:rsid w:val="33A44E48"/>
    <w:rsid w:val="33AB1655"/>
    <w:rsid w:val="33C00A5D"/>
    <w:rsid w:val="33CD760B"/>
    <w:rsid w:val="33D7599C"/>
    <w:rsid w:val="33F76575"/>
    <w:rsid w:val="340D03F4"/>
    <w:rsid w:val="340E0074"/>
    <w:rsid w:val="34110218"/>
    <w:rsid w:val="3424001A"/>
    <w:rsid w:val="34630E03"/>
    <w:rsid w:val="34652F06"/>
    <w:rsid w:val="346E1383"/>
    <w:rsid w:val="347A51A5"/>
    <w:rsid w:val="34856DB9"/>
    <w:rsid w:val="349A34DB"/>
    <w:rsid w:val="349C315B"/>
    <w:rsid w:val="349F76C2"/>
    <w:rsid w:val="34A3390F"/>
    <w:rsid w:val="34A56D34"/>
    <w:rsid w:val="34BA511A"/>
    <w:rsid w:val="34DB3F45"/>
    <w:rsid w:val="34DD1C80"/>
    <w:rsid w:val="34E65B59"/>
    <w:rsid w:val="34F13EEA"/>
    <w:rsid w:val="34F26DB3"/>
    <w:rsid w:val="34FA4009"/>
    <w:rsid w:val="34FF32A9"/>
    <w:rsid w:val="3507028C"/>
    <w:rsid w:val="351206BD"/>
    <w:rsid w:val="351E2C7D"/>
    <w:rsid w:val="352765C3"/>
    <w:rsid w:val="35281E46"/>
    <w:rsid w:val="35324954"/>
    <w:rsid w:val="3554290A"/>
    <w:rsid w:val="35553605"/>
    <w:rsid w:val="35563ECB"/>
    <w:rsid w:val="3569702C"/>
    <w:rsid w:val="356B59AE"/>
    <w:rsid w:val="3578318E"/>
    <w:rsid w:val="35963460"/>
    <w:rsid w:val="3597180D"/>
    <w:rsid w:val="35975A5B"/>
    <w:rsid w:val="35A04F88"/>
    <w:rsid w:val="35AA3319"/>
    <w:rsid w:val="35B516AA"/>
    <w:rsid w:val="35C032BE"/>
    <w:rsid w:val="35C07A3B"/>
    <w:rsid w:val="35D579E0"/>
    <w:rsid w:val="35DC18D3"/>
    <w:rsid w:val="35E23668"/>
    <w:rsid w:val="35F55D16"/>
    <w:rsid w:val="36091AC5"/>
    <w:rsid w:val="360C20B8"/>
    <w:rsid w:val="36160449"/>
    <w:rsid w:val="363611DD"/>
    <w:rsid w:val="36366780"/>
    <w:rsid w:val="36525B04"/>
    <w:rsid w:val="366D0E58"/>
    <w:rsid w:val="366D0EFF"/>
    <w:rsid w:val="36820DFD"/>
    <w:rsid w:val="36AF5145"/>
    <w:rsid w:val="36D9180C"/>
    <w:rsid w:val="36EC7002"/>
    <w:rsid w:val="36EF3131"/>
    <w:rsid w:val="36F05BAE"/>
    <w:rsid w:val="37067FCC"/>
    <w:rsid w:val="370D64A3"/>
    <w:rsid w:val="371B2276"/>
    <w:rsid w:val="37253E8A"/>
    <w:rsid w:val="372906AF"/>
    <w:rsid w:val="3730221B"/>
    <w:rsid w:val="37403E7D"/>
    <w:rsid w:val="374765BD"/>
    <w:rsid w:val="374D0A17"/>
    <w:rsid w:val="3751494E"/>
    <w:rsid w:val="375201D1"/>
    <w:rsid w:val="376748F3"/>
    <w:rsid w:val="37695047"/>
    <w:rsid w:val="376A28C4"/>
    <w:rsid w:val="37800E74"/>
    <w:rsid w:val="37930C3B"/>
    <w:rsid w:val="37A73A6D"/>
    <w:rsid w:val="37B36F71"/>
    <w:rsid w:val="37B767DC"/>
    <w:rsid w:val="37BD5302"/>
    <w:rsid w:val="37C324C2"/>
    <w:rsid w:val="37FF5D6B"/>
    <w:rsid w:val="380940FC"/>
    <w:rsid w:val="380A7980"/>
    <w:rsid w:val="38145D11"/>
    <w:rsid w:val="381F40A2"/>
    <w:rsid w:val="38203D22"/>
    <w:rsid w:val="38232B2A"/>
    <w:rsid w:val="382B20B3"/>
    <w:rsid w:val="38342737"/>
    <w:rsid w:val="38360444"/>
    <w:rsid w:val="384B03E9"/>
    <w:rsid w:val="385A5255"/>
    <w:rsid w:val="38604B0B"/>
    <w:rsid w:val="386B553F"/>
    <w:rsid w:val="386B671F"/>
    <w:rsid w:val="38774730"/>
    <w:rsid w:val="388C0E52"/>
    <w:rsid w:val="38A20DF8"/>
    <w:rsid w:val="38AF1A9D"/>
    <w:rsid w:val="38B7551A"/>
    <w:rsid w:val="38C63620"/>
    <w:rsid w:val="38D2305D"/>
    <w:rsid w:val="38D35896"/>
    <w:rsid w:val="38E31861"/>
    <w:rsid w:val="39037B98"/>
    <w:rsid w:val="390E5F29"/>
    <w:rsid w:val="39185BC5"/>
    <w:rsid w:val="39355ABC"/>
    <w:rsid w:val="393E0842"/>
    <w:rsid w:val="39440601"/>
    <w:rsid w:val="39525C07"/>
    <w:rsid w:val="3961217B"/>
    <w:rsid w:val="39626A70"/>
    <w:rsid w:val="396665B7"/>
    <w:rsid w:val="39704948"/>
    <w:rsid w:val="397E3397"/>
    <w:rsid w:val="399704BC"/>
    <w:rsid w:val="399B1010"/>
    <w:rsid w:val="39CE6698"/>
    <w:rsid w:val="39D236E8"/>
    <w:rsid w:val="39DF511F"/>
    <w:rsid w:val="39E7368D"/>
    <w:rsid w:val="39F16056"/>
    <w:rsid w:val="39F252A2"/>
    <w:rsid w:val="39FF1EC0"/>
    <w:rsid w:val="3A011485"/>
    <w:rsid w:val="3A127D55"/>
    <w:rsid w:val="3A1E5D66"/>
    <w:rsid w:val="3A230F6F"/>
    <w:rsid w:val="3A3E409C"/>
    <w:rsid w:val="3A6340C3"/>
    <w:rsid w:val="3A756774"/>
    <w:rsid w:val="3A7F4B06"/>
    <w:rsid w:val="3A8A671A"/>
    <w:rsid w:val="3A954AAB"/>
    <w:rsid w:val="3A9F2E3C"/>
    <w:rsid w:val="3AA12ABC"/>
    <w:rsid w:val="3ABF1172"/>
    <w:rsid w:val="3AC10DF2"/>
    <w:rsid w:val="3ACB7183"/>
    <w:rsid w:val="3AE17129"/>
    <w:rsid w:val="3AEB54BA"/>
    <w:rsid w:val="3AED6325"/>
    <w:rsid w:val="3AFB12CC"/>
    <w:rsid w:val="3B02185C"/>
    <w:rsid w:val="3B154F8B"/>
    <w:rsid w:val="3B18693E"/>
    <w:rsid w:val="3B2D17A6"/>
    <w:rsid w:val="3B2D5F23"/>
    <w:rsid w:val="3B3C0A5B"/>
    <w:rsid w:val="3B425EC8"/>
    <w:rsid w:val="3B4D4259"/>
    <w:rsid w:val="3B6405FB"/>
    <w:rsid w:val="3B6E698C"/>
    <w:rsid w:val="3B7D7E60"/>
    <w:rsid w:val="3B8071E2"/>
    <w:rsid w:val="3BA370EB"/>
    <w:rsid w:val="3BA44C68"/>
    <w:rsid w:val="3BDA7340"/>
    <w:rsid w:val="3BE16EBE"/>
    <w:rsid w:val="3C063688"/>
    <w:rsid w:val="3C0B1205"/>
    <w:rsid w:val="3C16393D"/>
    <w:rsid w:val="3C1B2EAA"/>
    <w:rsid w:val="3C3C60E0"/>
    <w:rsid w:val="3C3D06E1"/>
    <w:rsid w:val="3C4E4D6E"/>
    <w:rsid w:val="3C595008"/>
    <w:rsid w:val="3C5F573B"/>
    <w:rsid w:val="3C682428"/>
    <w:rsid w:val="3C697160"/>
    <w:rsid w:val="3C6D0F44"/>
    <w:rsid w:val="3C7207B9"/>
    <w:rsid w:val="3C73403C"/>
    <w:rsid w:val="3C88075E"/>
    <w:rsid w:val="3C8E4303"/>
    <w:rsid w:val="3C94676F"/>
    <w:rsid w:val="3C9C1C8F"/>
    <w:rsid w:val="3CA52CD3"/>
    <w:rsid w:val="3CA96714"/>
    <w:rsid w:val="3CC42B41"/>
    <w:rsid w:val="3CD42DDC"/>
    <w:rsid w:val="3CDF116D"/>
    <w:rsid w:val="3CE85071"/>
    <w:rsid w:val="3CE974FE"/>
    <w:rsid w:val="3CEB3D06"/>
    <w:rsid w:val="3CEB717E"/>
    <w:rsid w:val="3CFA54FF"/>
    <w:rsid w:val="3D0038A0"/>
    <w:rsid w:val="3D007123"/>
    <w:rsid w:val="3D0B54B4"/>
    <w:rsid w:val="3D0F7B6F"/>
    <w:rsid w:val="3D205459"/>
    <w:rsid w:val="3D2B37EA"/>
    <w:rsid w:val="3D351B7B"/>
    <w:rsid w:val="3D3978E9"/>
    <w:rsid w:val="3D491A42"/>
    <w:rsid w:val="3D5742AE"/>
    <w:rsid w:val="3D60429C"/>
    <w:rsid w:val="3D615EC3"/>
    <w:rsid w:val="3D6C4254"/>
    <w:rsid w:val="3D760F49"/>
    <w:rsid w:val="3D7725E5"/>
    <w:rsid w:val="3D857C5F"/>
    <w:rsid w:val="3D92588E"/>
    <w:rsid w:val="3D98059B"/>
    <w:rsid w:val="3DA63B6F"/>
    <w:rsid w:val="3DB8304E"/>
    <w:rsid w:val="3DCB0C5A"/>
    <w:rsid w:val="3DED132A"/>
    <w:rsid w:val="3DFB03D8"/>
    <w:rsid w:val="3E072E26"/>
    <w:rsid w:val="3E0F3A5D"/>
    <w:rsid w:val="3E263682"/>
    <w:rsid w:val="3E447552"/>
    <w:rsid w:val="3E572F77"/>
    <w:rsid w:val="3E5B195E"/>
    <w:rsid w:val="3E5B60DB"/>
    <w:rsid w:val="3E65446C"/>
    <w:rsid w:val="3E6B1D48"/>
    <w:rsid w:val="3E706080"/>
    <w:rsid w:val="3E730BBA"/>
    <w:rsid w:val="3E814140"/>
    <w:rsid w:val="3E872422"/>
    <w:rsid w:val="3E8E3DAE"/>
    <w:rsid w:val="3EA70758"/>
    <w:rsid w:val="3EBA5B56"/>
    <w:rsid w:val="3ED24E20"/>
    <w:rsid w:val="3EE127D8"/>
    <w:rsid w:val="3EE174CB"/>
    <w:rsid w:val="3EE811C2"/>
    <w:rsid w:val="3EF32DD6"/>
    <w:rsid w:val="3EF712F5"/>
    <w:rsid w:val="3EFE1167"/>
    <w:rsid w:val="3F005AD7"/>
    <w:rsid w:val="3F111681"/>
    <w:rsid w:val="3F135889"/>
    <w:rsid w:val="3F453306"/>
    <w:rsid w:val="3F5D21B9"/>
    <w:rsid w:val="3F727B49"/>
    <w:rsid w:val="3F7936DA"/>
    <w:rsid w:val="3F7F50D1"/>
    <w:rsid w:val="3F971F31"/>
    <w:rsid w:val="3FA141F3"/>
    <w:rsid w:val="3FA41C94"/>
    <w:rsid w:val="3FAB2584"/>
    <w:rsid w:val="3FB60916"/>
    <w:rsid w:val="3FB82715"/>
    <w:rsid w:val="3FC82E7D"/>
    <w:rsid w:val="3FF54D36"/>
    <w:rsid w:val="3FFF1B55"/>
    <w:rsid w:val="401776B5"/>
    <w:rsid w:val="40197335"/>
    <w:rsid w:val="401979A4"/>
    <w:rsid w:val="401C16A5"/>
    <w:rsid w:val="402356C6"/>
    <w:rsid w:val="402E72DA"/>
    <w:rsid w:val="404339FD"/>
    <w:rsid w:val="404A3285"/>
    <w:rsid w:val="404E1D8E"/>
    <w:rsid w:val="40502002"/>
    <w:rsid w:val="4060380C"/>
    <w:rsid w:val="406E00C4"/>
    <w:rsid w:val="407A60D5"/>
    <w:rsid w:val="40854466"/>
    <w:rsid w:val="40A5279C"/>
    <w:rsid w:val="40C60753"/>
    <w:rsid w:val="40D16AE4"/>
    <w:rsid w:val="40D17767"/>
    <w:rsid w:val="40DB4E75"/>
    <w:rsid w:val="40DC06F8"/>
    <w:rsid w:val="40E026CD"/>
    <w:rsid w:val="40FB31AB"/>
    <w:rsid w:val="41051A87"/>
    <w:rsid w:val="411D1161"/>
    <w:rsid w:val="411E0665"/>
    <w:rsid w:val="414B08D8"/>
    <w:rsid w:val="41523BBA"/>
    <w:rsid w:val="415E1BCB"/>
    <w:rsid w:val="41741B70"/>
    <w:rsid w:val="417808E9"/>
    <w:rsid w:val="41797244"/>
    <w:rsid w:val="41831E1D"/>
    <w:rsid w:val="41903516"/>
    <w:rsid w:val="41934623"/>
    <w:rsid w:val="419D5CAB"/>
    <w:rsid w:val="41AA4248"/>
    <w:rsid w:val="41B525D9"/>
    <w:rsid w:val="41B83966"/>
    <w:rsid w:val="41C0096A"/>
    <w:rsid w:val="41D04AC1"/>
    <w:rsid w:val="41D50910"/>
    <w:rsid w:val="41EA5032"/>
    <w:rsid w:val="41F54DD1"/>
    <w:rsid w:val="41FB2309"/>
    <w:rsid w:val="42045754"/>
    <w:rsid w:val="421F4F76"/>
    <w:rsid w:val="4221107D"/>
    <w:rsid w:val="4221770A"/>
    <w:rsid w:val="422378A4"/>
    <w:rsid w:val="42415A41"/>
    <w:rsid w:val="424262B6"/>
    <w:rsid w:val="42431513"/>
    <w:rsid w:val="426339F7"/>
    <w:rsid w:val="42831D2D"/>
    <w:rsid w:val="4298644F"/>
    <w:rsid w:val="42BA47C3"/>
    <w:rsid w:val="42C02CF4"/>
    <w:rsid w:val="42C8103A"/>
    <w:rsid w:val="42CE0B28"/>
    <w:rsid w:val="42F06ADE"/>
    <w:rsid w:val="43117BC1"/>
    <w:rsid w:val="43251536"/>
    <w:rsid w:val="43422345"/>
    <w:rsid w:val="4345786D"/>
    <w:rsid w:val="434C1AB7"/>
    <w:rsid w:val="435C3C0F"/>
    <w:rsid w:val="43675823"/>
    <w:rsid w:val="438913FB"/>
    <w:rsid w:val="43A51297"/>
    <w:rsid w:val="43A8628C"/>
    <w:rsid w:val="43B3461E"/>
    <w:rsid w:val="43B92000"/>
    <w:rsid w:val="43BD29AF"/>
    <w:rsid w:val="43C10346"/>
    <w:rsid w:val="43C845C3"/>
    <w:rsid w:val="43F1324E"/>
    <w:rsid w:val="43F4090A"/>
    <w:rsid w:val="43FF6C9B"/>
    <w:rsid w:val="44146C41"/>
    <w:rsid w:val="44186BDE"/>
    <w:rsid w:val="441C4190"/>
    <w:rsid w:val="44262549"/>
    <w:rsid w:val="442B2FE3"/>
    <w:rsid w:val="4442577F"/>
    <w:rsid w:val="4442648B"/>
    <w:rsid w:val="445766BC"/>
    <w:rsid w:val="446B3DCC"/>
    <w:rsid w:val="447659E0"/>
    <w:rsid w:val="447C28EA"/>
    <w:rsid w:val="448239F1"/>
    <w:rsid w:val="44AC00B9"/>
    <w:rsid w:val="44B7644A"/>
    <w:rsid w:val="44BA7652"/>
    <w:rsid w:val="44E00565"/>
    <w:rsid w:val="44EE6E21"/>
    <w:rsid w:val="44F6076C"/>
    <w:rsid w:val="44F86EB3"/>
    <w:rsid w:val="45030AC7"/>
    <w:rsid w:val="451851EA"/>
    <w:rsid w:val="451D4128"/>
    <w:rsid w:val="45236DFE"/>
    <w:rsid w:val="452658F6"/>
    <w:rsid w:val="453A31A0"/>
    <w:rsid w:val="453E3AF9"/>
    <w:rsid w:val="45441531"/>
    <w:rsid w:val="45476DEF"/>
    <w:rsid w:val="45647867"/>
    <w:rsid w:val="45761CF7"/>
    <w:rsid w:val="4586581D"/>
    <w:rsid w:val="459B1F40"/>
    <w:rsid w:val="45B11EE5"/>
    <w:rsid w:val="45C22943"/>
    <w:rsid w:val="45CC77D5"/>
    <w:rsid w:val="45D15208"/>
    <w:rsid w:val="45DA2027"/>
    <w:rsid w:val="45DD622C"/>
    <w:rsid w:val="463333B8"/>
    <w:rsid w:val="46336C3B"/>
    <w:rsid w:val="46386E26"/>
    <w:rsid w:val="46424F0C"/>
    <w:rsid w:val="4649110B"/>
    <w:rsid w:val="464D34B2"/>
    <w:rsid w:val="46534F71"/>
    <w:rsid w:val="46691693"/>
    <w:rsid w:val="46737A24"/>
    <w:rsid w:val="467B41AB"/>
    <w:rsid w:val="46865C96"/>
    <w:rsid w:val="46893669"/>
    <w:rsid w:val="468A764A"/>
    <w:rsid w:val="46B53D11"/>
    <w:rsid w:val="46B914B7"/>
    <w:rsid w:val="46CA0433"/>
    <w:rsid w:val="46E14FC5"/>
    <w:rsid w:val="46E5384B"/>
    <w:rsid w:val="46F6477A"/>
    <w:rsid w:val="47012B0C"/>
    <w:rsid w:val="470740D8"/>
    <w:rsid w:val="470B7C1F"/>
    <w:rsid w:val="47210E42"/>
    <w:rsid w:val="47220AC2"/>
    <w:rsid w:val="472D6E53"/>
    <w:rsid w:val="47426DF8"/>
    <w:rsid w:val="4749646F"/>
    <w:rsid w:val="474E6227"/>
    <w:rsid w:val="477643A7"/>
    <w:rsid w:val="477B42F4"/>
    <w:rsid w:val="4789756D"/>
    <w:rsid w:val="478C2F7C"/>
    <w:rsid w:val="479B4353"/>
    <w:rsid w:val="47A45B98"/>
    <w:rsid w:val="47A91DF7"/>
    <w:rsid w:val="47BA29C6"/>
    <w:rsid w:val="47C01B51"/>
    <w:rsid w:val="47C577F2"/>
    <w:rsid w:val="47CD2511"/>
    <w:rsid w:val="47D67C62"/>
    <w:rsid w:val="47E56601"/>
    <w:rsid w:val="47F00216"/>
    <w:rsid w:val="48112949"/>
    <w:rsid w:val="48192719"/>
    <w:rsid w:val="4826706B"/>
    <w:rsid w:val="482A7DE6"/>
    <w:rsid w:val="48310C7F"/>
    <w:rsid w:val="483C7010"/>
    <w:rsid w:val="48420D36"/>
    <w:rsid w:val="48516FB5"/>
    <w:rsid w:val="485177A8"/>
    <w:rsid w:val="48591CAE"/>
    <w:rsid w:val="485C5346"/>
    <w:rsid w:val="485D4FC6"/>
    <w:rsid w:val="4864006C"/>
    <w:rsid w:val="486E61D7"/>
    <w:rsid w:val="486E7692"/>
    <w:rsid w:val="4888168E"/>
    <w:rsid w:val="48885B36"/>
    <w:rsid w:val="4890248E"/>
    <w:rsid w:val="489C26AF"/>
    <w:rsid w:val="489D5DB0"/>
    <w:rsid w:val="48C920F7"/>
    <w:rsid w:val="48DC2128"/>
    <w:rsid w:val="48DF209C"/>
    <w:rsid w:val="48E9042E"/>
    <w:rsid w:val="48F2140B"/>
    <w:rsid w:val="48F467BF"/>
    <w:rsid w:val="48F650FE"/>
    <w:rsid w:val="49073DD9"/>
    <w:rsid w:val="492A0E97"/>
    <w:rsid w:val="49352AAB"/>
    <w:rsid w:val="49400E3C"/>
    <w:rsid w:val="49420ABC"/>
    <w:rsid w:val="4961356F"/>
    <w:rsid w:val="49626DF3"/>
    <w:rsid w:val="496E58E1"/>
    <w:rsid w:val="498118A6"/>
    <w:rsid w:val="4997184B"/>
    <w:rsid w:val="49A17BDC"/>
    <w:rsid w:val="49A231ED"/>
    <w:rsid w:val="49A3785C"/>
    <w:rsid w:val="49A65BFD"/>
    <w:rsid w:val="49B83F7E"/>
    <w:rsid w:val="49D37AE3"/>
    <w:rsid w:val="49E8736E"/>
    <w:rsid w:val="4A0465FC"/>
    <w:rsid w:val="4A192D1E"/>
    <w:rsid w:val="4A1A65A1"/>
    <w:rsid w:val="4A2F2CC3"/>
    <w:rsid w:val="4A3135F7"/>
    <w:rsid w:val="4A48062C"/>
    <w:rsid w:val="4A607280"/>
    <w:rsid w:val="4A660C1F"/>
    <w:rsid w:val="4A70372C"/>
    <w:rsid w:val="4A706FB0"/>
    <w:rsid w:val="4A7B5341"/>
    <w:rsid w:val="4A873352"/>
    <w:rsid w:val="4A9216E3"/>
    <w:rsid w:val="4AA856E8"/>
    <w:rsid w:val="4AB27A19"/>
    <w:rsid w:val="4ABC313C"/>
    <w:rsid w:val="4ABE779D"/>
    <w:rsid w:val="4AC173D7"/>
    <w:rsid w:val="4AC26A77"/>
    <w:rsid w:val="4ADC40E1"/>
    <w:rsid w:val="4AE8572D"/>
    <w:rsid w:val="4AFE2097"/>
    <w:rsid w:val="4B080428"/>
    <w:rsid w:val="4B1E03CD"/>
    <w:rsid w:val="4B334AEF"/>
    <w:rsid w:val="4B457FAC"/>
    <w:rsid w:val="4B500246"/>
    <w:rsid w:val="4B676E22"/>
    <w:rsid w:val="4B6B25AD"/>
    <w:rsid w:val="4B7254B5"/>
    <w:rsid w:val="4B8B517E"/>
    <w:rsid w:val="4B913B31"/>
    <w:rsid w:val="4BAB7C31"/>
    <w:rsid w:val="4BC07BD6"/>
    <w:rsid w:val="4BE118D6"/>
    <w:rsid w:val="4C023EC3"/>
    <w:rsid w:val="4C274500"/>
    <w:rsid w:val="4C39659B"/>
    <w:rsid w:val="4C43492C"/>
    <w:rsid w:val="4C4E2CBD"/>
    <w:rsid w:val="4C58104F"/>
    <w:rsid w:val="4C5E2BD4"/>
    <w:rsid w:val="4C727B88"/>
    <w:rsid w:val="4C7A7005"/>
    <w:rsid w:val="4C852F12"/>
    <w:rsid w:val="4C855396"/>
    <w:rsid w:val="4C8810AA"/>
    <w:rsid w:val="4C906FAA"/>
    <w:rsid w:val="4CB67251"/>
    <w:rsid w:val="4CC94C6B"/>
    <w:rsid w:val="4CCF7D94"/>
    <w:rsid w:val="4CD17A13"/>
    <w:rsid w:val="4CE64136"/>
    <w:rsid w:val="4CEE0CE9"/>
    <w:rsid w:val="4CF124C7"/>
    <w:rsid w:val="4CFA195C"/>
    <w:rsid w:val="4CFB40DB"/>
    <w:rsid w:val="4D042340"/>
    <w:rsid w:val="4D10758E"/>
    <w:rsid w:val="4D1B2411"/>
    <w:rsid w:val="4D2607A2"/>
    <w:rsid w:val="4D280422"/>
    <w:rsid w:val="4D34176A"/>
    <w:rsid w:val="4D3D03C8"/>
    <w:rsid w:val="4D5D2E7B"/>
    <w:rsid w:val="4D5E2AFB"/>
    <w:rsid w:val="4D8954CE"/>
    <w:rsid w:val="4D8C4E2F"/>
    <w:rsid w:val="4D992504"/>
    <w:rsid w:val="4DA954F8"/>
    <w:rsid w:val="4DD51840"/>
    <w:rsid w:val="4DDF3546"/>
    <w:rsid w:val="4DEB17E5"/>
    <w:rsid w:val="4DEE1246"/>
    <w:rsid w:val="4DF55A74"/>
    <w:rsid w:val="4DFA7D6F"/>
    <w:rsid w:val="4E0452F6"/>
    <w:rsid w:val="4E077249"/>
    <w:rsid w:val="4E4C4D02"/>
    <w:rsid w:val="4E614CA7"/>
    <w:rsid w:val="4E634927"/>
    <w:rsid w:val="4E747792"/>
    <w:rsid w:val="4E781049"/>
    <w:rsid w:val="4E893724"/>
    <w:rsid w:val="4E8F6AAA"/>
    <w:rsid w:val="4E98737F"/>
    <w:rsid w:val="4EA25710"/>
    <w:rsid w:val="4EAD7325"/>
    <w:rsid w:val="4EB207A0"/>
    <w:rsid w:val="4EC436C7"/>
    <w:rsid w:val="4ECE1A58"/>
    <w:rsid w:val="4ED1300A"/>
    <w:rsid w:val="4ED56753"/>
    <w:rsid w:val="4ED9366C"/>
    <w:rsid w:val="4EF9611F"/>
    <w:rsid w:val="4F056D99"/>
    <w:rsid w:val="4F102BE2"/>
    <w:rsid w:val="4F2D7699"/>
    <w:rsid w:val="4F471EFD"/>
    <w:rsid w:val="4F506B2E"/>
    <w:rsid w:val="4F512177"/>
    <w:rsid w:val="4F5346D7"/>
    <w:rsid w:val="4F6D6A9E"/>
    <w:rsid w:val="4F714AE4"/>
    <w:rsid w:val="4F751F50"/>
    <w:rsid w:val="4F871206"/>
    <w:rsid w:val="4F880CB7"/>
    <w:rsid w:val="4F912E1A"/>
    <w:rsid w:val="4F9D237F"/>
    <w:rsid w:val="4FA32C0D"/>
    <w:rsid w:val="4FA7753C"/>
    <w:rsid w:val="4FA871BC"/>
    <w:rsid w:val="4FB83D20"/>
    <w:rsid w:val="4FBD6802"/>
    <w:rsid w:val="4FC24FED"/>
    <w:rsid w:val="4FDC28AC"/>
    <w:rsid w:val="4FDD1C15"/>
    <w:rsid w:val="4FFD7F4B"/>
    <w:rsid w:val="4FFF7BCB"/>
    <w:rsid w:val="50095F5C"/>
    <w:rsid w:val="500F45BD"/>
    <w:rsid w:val="501442ED"/>
    <w:rsid w:val="501B704C"/>
    <w:rsid w:val="50211E30"/>
    <w:rsid w:val="50294293"/>
    <w:rsid w:val="50342624"/>
    <w:rsid w:val="50356951"/>
    <w:rsid w:val="504925C9"/>
    <w:rsid w:val="504948A0"/>
    <w:rsid w:val="504A353D"/>
    <w:rsid w:val="505605DA"/>
    <w:rsid w:val="5060696B"/>
    <w:rsid w:val="506567C0"/>
    <w:rsid w:val="506B057F"/>
    <w:rsid w:val="50766910"/>
    <w:rsid w:val="508B3032"/>
    <w:rsid w:val="508E3344"/>
    <w:rsid w:val="509C27B3"/>
    <w:rsid w:val="509E79D2"/>
    <w:rsid w:val="50AC0FE9"/>
    <w:rsid w:val="50C355DE"/>
    <w:rsid w:val="50CC731F"/>
    <w:rsid w:val="50D57C9F"/>
    <w:rsid w:val="50D756B0"/>
    <w:rsid w:val="50E23A41"/>
    <w:rsid w:val="50E32484"/>
    <w:rsid w:val="50EB080D"/>
    <w:rsid w:val="50EE1A52"/>
    <w:rsid w:val="50F84641"/>
    <w:rsid w:val="50F933C2"/>
    <w:rsid w:val="50FA50A5"/>
    <w:rsid w:val="51063B27"/>
    <w:rsid w:val="5119199D"/>
    <w:rsid w:val="511B7DC6"/>
    <w:rsid w:val="512344AA"/>
    <w:rsid w:val="512A770A"/>
    <w:rsid w:val="513A40D0"/>
    <w:rsid w:val="51442461"/>
    <w:rsid w:val="514D1EDF"/>
    <w:rsid w:val="514F07F2"/>
    <w:rsid w:val="515A15C6"/>
    <w:rsid w:val="515A6B83"/>
    <w:rsid w:val="51734070"/>
    <w:rsid w:val="51883D99"/>
    <w:rsid w:val="51914ADE"/>
    <w:rsid w:val="51992252"/>
    <w:rsid w:val="51AB52BE"/>
    <w:rsid w:val="51B33605"/>
    <w:rsid w:val="51C437BB"/>
    <w:rsid w:val="51D058C8"/>
    <w:rsid w:val="51E6586D"/>
    <w:rsid w:val="52073823"/>
    <w:rsid w:val="520C329C"/>
    <w:rsid w:val="52121BB5"/>
    <w:rsid w:val="521E3EBB"/>
    <w:rsid w:val="523E5EFC"/>
    <w:rsid w:val="5246534A"/>
    <w:rsid w:val="525167BD"/>
    <w:rsid w:val="5253261E"/>
    <w:rsid w:val="526513A8"/>
    <w:rsid w:val="52730954"/>
    <w:rsid w:val="527464DA"/>
    <w:rsid w:val="527E6CE5"/>
    <w:rsid w:val="52940917"/>
    <w:rsid w:val="52AA302D"/>
    <w:rsid w:val="52B0523E"/>
    <w:rsid w:val="52B54C41"/>
    <w:rsid w:val="52BF2FD2"/>
    <w:rsid w:val="52CB1154"/>
    <w:rsid w:val="52CC1B65"/>
    <w:rsid w:val="52D576F4"/>
    <w:rsid w:val="52D8624B"/>
    <w:rsid w:val="52EC7319"/>
    <w:rsid w:val="52F61E27"/>
    <w:rsid w:val="532012A3"/>
    <w:rsid w:val="53285A20"/>
    <w:rsid w:val="532B0103"/>
    <w:rsid w:val="533962EA"/>
    <w:rsid w:val="534103F4"/>
    <w:rsid w:val="534244A5"/>
    <w:rsid w:val="534D60B9"/>
    <w:rsid w:val="534E145D"/>
    <w:rsid w:val="535569D5"/>
    <w:rsid w:val="5357444A"/>
    <w:rsid w:val="535C1F63"/>
    <w:rsid w:val="535C554A"/>
    <w:rsid w:val="53772781"/>
    <w:rsid w:val="53994EB3"/>
    <w:rsid w:val="53B85084"/>
    <w:rsid w:val="53BF53B3"/>
    <w:rsid w:val="53D7018F"/>
    <w:rsid w:val="53DE3F56"/>
    <w:rsid w:val="53FA74D7"/>
    <w:rsid w:val="541A6E35"/>
    <w:rsid w:val="541C1C0A"/>
    <w:rsid w:val="54267F9B"/>
    <w:rsid w:val="54311BAF"/>
    <w:rsid w:val="543213BA"/>
    <w:rsid w:val="544662D1"/>
    <w:rsid w:val="54471B54"/>
    <w:rsid w:val="54514662"/>
    <w:rsid w:val="54577B63"/>
    <w:rsid w:val="545C6276"/>
    <w:rsid w:val="545D7808"/>
    <w:rsid w:val="54664607"/>
    <w:rsid w:val="54722618"/>
    <w:rsid w:val="548D68D3"/>
    <w:rsid w:val="548E5275"/>
    <w:rsid w:val="5492094F"/>
    <w:rsid w:val="54A808F4"/>
    <w:rsid w:val="54A85071"/>
    <w:rsid w:val="54B26C85"/>
    <w:rsid w:val="54BF4C96"/>
    <w:rsid w:val="54C25B64"/>
    <w:rsid w:val="54C664C3"/>
    <w:rsid w:val="54D413B8"/>
    <w:rsid w:val="54DF2FCC"/>
    <w:rsid w:val="54E33514"/>
    <w:rsid w:val="54F86492"/>
    <w:rsid w:val="54FE5A7F"/>
    <w:rsid w:val="551556A5"/>
    <w:rsid w:val="554B00FD"/>
    <w:rsid w:val="556C60B3"/>
    <w:rsid w:val="556D1ED7"/>
    <w:rsid w:val="55774444"/>
    <w:rsid w:val="55822C9D"/>
    <w:rsid w:val="558C0B67"/>
    <w:rsid w:val="558C43EA"/>
    <w:rsid w:val="5597277B"/>
    <w:rsid w:val="55BB5337"/>
    <w:rsid w:val="55C64EFC"/>
    <w:rsid w:val="55D21174"/>
    <w:rsid w:val="55EE11C4"/>
    <w:rsid w:val="560F58BD"/>
    <w:rsid w:val="561579F2"/>
    <w:rsid w:val="56193C4E"/>
    <w:rsid w:val="561C2065"/>
    <w:rsid w:val="56241FDF"/>
    <w:rsid w:val="56245862"/>
    <w:rsid w:val="56277C30"/>
    <w:rsid w:val="562F3BF3"/>
    <w:rsid w:val="563D143F"/>
    <w:rsid w:val="56405317"/>
    <w:rsid w:val="564F1F29"/>
    <w:rsid w:val="566C3166"/>
    <w:rsid w:val="566E2C57"/>
    <w:rsid w:val="567B29ED"/>
    <w:rsid w:val="56902993"/>
    <w:rsid w:val="56B0716F"/>
    <w:rsid w:val="56B20949"/>
    <w:rsid w:val="56B954B5"/>
    <w:rsid w:val="56BC6CDA"/>
    <w:rsid w:val="56C01B7D"/>
    <w:rsid w:val="56C4574F"/>
    <w:rsid w:val="56C708EE"/>
    <w:rsid w:val="56C7506B"/>
    <w:rsid w:val="56CC493F"/>
    <w:rsid w:val="56D26C7F"/>
    <w:rsid w:val="56E83021"/>
    <w:rsid w:val="571376E9"/>
    <w:rsid w:val="571E12FD"/>
    <w:rsid w:val="57225D99"/>
    <w:rsid w:val="57283E0B"/>
    <w:rsid w:val="573E3DB0"/>
    <w:rsid w:val="57580FB6"/>
    <w:rsid w:val="578D5048"/>
    <w:rsid w:val="579447BF"/>
    <w:rsid w:val="57A43A06"/>
    <w:rsid w:val="57CE5FED"/>
    <w:rsid w:val="57E16E3D"/>
    <w:rsid w:val="57ED4E4E"/>
    <w:rsid w:val="58013749"/>
    <w:rsid w:val="580C7901"/>
    <w:rsid w:val="582278A6"/>
    <w:rsid w:val="5825158A"/>
    <w:rsid w:val="58251F73"/>
    <w:rsid w:val="5843585C"/>
    <w:rsid w:val="584B0A6C"/>
    <w:rsid w:val="584E3BED"/>
    <w:rsid w:val="584F387D"/>
    <w:rsid w:val="58633B93"/>
    <w:rsid w:val="586E6E66"/>
    <w:rsid w:val="58716A44"/>
    <w:rsid w:val="587A47E4"/>
    <w:rsid w:val="5886017D"/>
    <w:rsid w:val="589A626B"/>
    <w:rsid w:val="58A545FC"/>
    <w:rsid w:val="58AF298D"/>
    <w:rsid w:val="58B61C81"/>
    <w:rsid w:val="58BA0D1E"/>
    <w:rsid w:val="58BA45A1"/>
    <w:rsid w:val="58BF2A88"/>
    <w:rsid w:val="58D31068"/>
    <w:rsid w:val="58E65065"/>
    <w:rsid w:val="58F133F6"/>
    <w:rsid w:val="58FB500B"/>
    <w:rsid w:val="59224692"/>
    <w:rsid w:val="592616D2"/>
    <w:rsid w:val="593276E3"/>
    <w:rsid w:val="59354C63"/>
    <w:rsid w:val="593B5358"/>
    <w:rsid w:val="59473E05"/>
    <w:rsid w:val="59487688"/>
    <w:rsid w:val="595D3DAB"/>
    <w:rsid w:val="5967213C"/>
    <w:rsid w:val="599E0097"/>
    <w:rsid w:val="599E4814"/>
    <w:rsid w:val="59E00B01"/>
    <w:rsid w:val="59E434AD"/>
    <w:rsid w:val="59F52348"/>
    <w:rsid w:val="59F55223"/>
    <w:rsid w:val="59F77ABD"/>
    <w:rsid w:val="59FC3C55"/>
    <w:rsid w:val="5A063D05"/>
    <w:rsid w:val="5A153559"/>
    <w:rsid w:val="5A21156A"/>
    <w:rsid w:val="5A482C40"/>
    <w:rsid w:val="5A494B7A"/>
    <w:rsid w:val="5A4C5C31"/>
    <w:rsid w:val="5A563FC2"/>
    <w:rsid w:val="5A567846"/>
    <w:rsid w:val="5A6C3F68"/>
    <w:rsid w:val="5A6D3BE8"/>
    <w:rsid w:val="5A7D277F"/>
    <w:rsid w:val="5A82030A"/>
    <w:rsid w:val="5A8400EB"/>
    <w:rsid w:val="5A8A486E"/>
    <w:rsid w:val="5ABB4B5D"/>
    <w:rsid w:val="5ABC0EB9"/>
    <w:rsid w:val="5AC4435A"/>
    <w:rsid w:val="5AC44CD1"/>
    <w:rsid w:val="5AD05178"/>
    <w:rsid w:val="5AE4292D"/>
    <w:rsid w:val="5AE470AA"/>
    <w:rsid w:val="5AED69D3"/>
    <w:rsid w:val="5AEE543B"/>
    <w:rsid w:val="5AEF0CBE"/>
    <w:rsid w:val="5B081AB1"/>
    <w:rsid w:val="5B1706A9"/>
    <w:rsid w:val="5B386573"/>
    <w:rsid w:val="5B4C5B5E"/>
    <w:rsid w:val="5B5729F7"/>
    <w:rsid w:val="5B5733D7"/>
    <w:rsid w:val="5B5A7821"/>
    <w:rsid w:val="5B6D3744"/>
    <w:rsid w:val="5B705D94"/>
    <w:rsid w:val="5B734C60"/>
    <w:rsid w:val="5B77444D"/>
    <w:rsid w:val="5B7C3DA5"/>
    <w:rsid w:val="5B876D5E"/>
    <w:rsid w:val="5B89006B"/>
    <w:rsid w:val="5B8C0C9C"/>
    <w:rsid w:val="5B9104C7"/>
    <w:rsid w:val="5B913D4A"/>
    <w:rsid w:val="5B9C20DB"/>
    <w:rsid w:val="5BB3647D"/>
    <w:rsid w:val="5BBA7015"/>
    <w:rsid w:val="5BC86423"/>
    <w:rsid w:val="5BE80ED6"/>
    <w:rsid w:val="5C2E07FB"/>
    <w:rsid w:val="5C2E5674"/>
    <w:rsid w:val="5C343553"/>
    <w:rsid w:val="5C3F5168"/>
    <w:rsid w:val="5C4A34F9"/>
    <w:rsid w:val="5C5D5F75"/>
    <w:rsid w:val="5C5F7C1B"/>
    <w:rsid w:val="5C601483"/>
    <w:rsid w:val="5C60789B"/>
    <w:rsid w:val="5C753FBD"/>
    <w:rsid w:val="5C94379C"/>
    <w:rsid w:val="5CA55A5B"/>
    <w:rsid w:val="5CC2663A"/>
    <w:rsid w:val="5CD758C6"/>
    <w:rsid w:val="5CD84B51"/>
    <w:rsid w:val="5CE24971"/>
    <w:rsid w:val="5D025259"/>
    <w:rsid w:val="5D174240"/>
    <w:rsid w:val="5D187049"/>
    <w:rsid w:val="5D230C5E"/>
    <w:rsid w:val="5D2D1D54"/>
    <w:rsid w:val="5D2D376B"/>
    <w:rsid w:val="5D6416C7"/>
    <w:rsid w:val="5D6B29D0"/>
    <w:rsid w:val="5D6F7A58"/>
    <w:rsid w:val="5D84417A"/>
    <w:rsid w:val="5D8579FD"/>
    <w:rsid w:val="5D963448"/>
    <w:rsid w:val="5DBB20D6"/>
    <w:rsid w:val="5DBC146B"/>
    <w:rsid w:val="5DC9022D"/>
    <w:rsid w:val="5DD067F8"/>
    <w:rsid w:val="5DD1653D"/>
    <w:rsid w:val="5DF4726D"/>
    <w:rsid w:val="5DF47840"/>
    <w:rsid w:val="5DFD2B3F"/>
    <w:rsid w:val="5E0201F8"/>
    <w:rsid w:val="5E085E20"/>
    <w:rsid w:val="5E122AE4"/>
    <w:rsid w:val="5E127261"/>
    <w:rsid w:val="5E1D0E75"/>
    <w:rsid w:val="5E3D71AC"/>
    <w:rsid w:val="5E4951BD"/>
    <w:rsid w:val="5E5E18DF"/>
    <w:rsid w:val="5E687C70"/>
    <w:rsid w:val="5E7E7C15"/>
    <w:rsid w:val="5E8D183F"/>
    <w:rsid w:val="5E912C90"/>
    <w:rsid w:val="5E9F5BCB"/>
    <w:rsid w:val="5EB56B76"/>
    <w:rsid w:val="5EDE32FF"/>
    <w:rsid w:val="5EDF69B5"/>
    <w:rsid w:val="5EE16635"/>
    <w:rsid w:val="5EED6B4B"/>
    <w:rsid w:val="5EF94D12"/>
    <w:rsid w:val="5F01496B"/>
    <w:rsid w:val="5F16108D"/>
    <w:rsid w:val="5F164911"/>
    <w:rsid w:val="5F2961C2"/>
    <w:rsid w:val="5F2B1033"/>
    <w:rsid w:val="5F325A60"/>
    <w:rsid w:val="5F3F42BC"/>
    <w:rsid w:val="5F4253D5"/>
    <w:rsid w:val="5F457D4B"/>
    <w:rsid w:val="5F4D3766"/>
    <w:rsid w:val="5F4D6FE9"/>
    <w:rsid w:val="5F53137A"/>
    <w:rsid w:val="5F58537A"/>
    <w:rsid w:val="5F612A5F"/>
    <w:rsid w:val="5F62370B"/>
    <w:rsid w:val="5F6D1A9C"/>
    <w:rsid w:val="5F766F82"/>
    <w:rsid w:val="5F87103F"/>
    <w:rsid w:val="5FA479F8"/>
    <w:rsid w:val="5FAE5D89"/>
    <w:rsid w:val="5FC324AB"/>
    <w:rsid w:val="5FCD22D5"/>
    <w:rsid w:val="5FCE4878"/>
    <w:rsid w:val="5FD81D6D"/>
    <w:rsid w:val="5FD92450"/>
    <w:rsid w:val="5FE50461"/>
    <w:rsid w:val="5FF067F2"/>
    <w:rsid w:val="5FF1098A"/>
    <w:rsid w:val="5FFA0406"/>
    <w:rsid w:val="600238F1"/>
    <w:rsid w:val="60052F14"/>
    <w:rsid w:val="600F6C8C"/>
    <w:rsid w:val="60104B28"/>
    <w:rsid w:val="601806BD"/>
    <w:rsid w:val="601C2B39"/>
    <w:rsid w:val="601F3734"/>
    <w:rsid w:val="60225702"/>
    <w:rsid w:val="60467201"/>
    <w:rsid w:val="60620F67"/>
    <w:rsid w:val="607138C8"/>
    <w:rsid w:val="60813136"/>
    <w:rsid w:val="60917A67"/>
    <w:rsid w:val="60970262"/>
    <w:rsid w:val="60A85FA1"/>
    <w:rsid w:val="60B17E32"/>
    <w:rsid w:val="60BB2ED0"/>
    <w:rsid w:val="60C842D7"/>
    <w:rsid w:val="60C93F57"/>
    <w:rsid w:val="60D777F7"/>
    <w:rsid w:val="60F2698C"/>
    <w:rsid w:val="610726FE"/>
    <w:rsid w:val="61146955"/>
    <w:rsid w:val="612F52E8"/>
    <w:rsid w:val="613723FB"/>
    <w:rsid w:val="613F394C"/>
    <w:rsid w:val="61511A67"/>
    <w:rsid w:val="615573BE"/>
    <w:rsid w:val="6160574F"/>
    <w:rsid w:val="6162291D"/>
    <w:rsid w:val="61656AF9"/>
    <w:rsid w:val="61844F41"/>
    <w:rsid w:val="61967E27"/>
    <w:rsid w:val="619736AB"/>
    <w:rsid w:val="61A35B4E"/>
    <w:rsid w:val="61A7269E"/>
    <w:rsid w:val="61B237F9"/>
    <w:rsid w:val="61B6615E"/>
    <w:rsid w:val="61B84B09"/>
    <w:rsid w:val="61C75C9A"/>
    <w:rsid w:val="61D84114"/>
    <w:rsid w:val="61F8244A"/>
    <w:rsid w:val="62053F91"/>
    <w:rsid w:val="620F67EC"/>
    <w:rsid w:val="62355481"/>
    <w:rsid w:val="62360E50"/>
    <w:rsid w:val="623F0814"/>
    <w:rsid w:val="62441245"/>
    <w:rsid w:val="624438CC"/>
    <w:rsid w:val="624F2E59"/>
    <w:rsid w:val="625911EA"/>
    <w:rsid w:val="6264757B"/>
    <w:rsid w:val="627B71A0"/>
    <w:rsid w:val="629038C3"/>
    <w:rsid w:val="62A63868"/>
    <w:rsid w:val="62A85ACE"/>
    <w:rsid w:val="62B01BF9"/>
    <w:rsid w:val="62BB3493"/>
    <w:rsid w:val="62BC40AF"/>
    <w:rsid w:val="62E742D1"/>
    <w:rsid w:val="62FD64B1"/>
    <w:rsid w:val="63072608"/>
    <w:rsid w:val="630A00AA"/>
    <w:rsid w:val="63284D3B"/>
    <w:rsid w:val="6333694F"/>
    <w:rsid w:val="634147D3"/>
    <w:rsid w:val="635913DB"/>
    <w:rsid w:val="636813A7"/>
    <w:rsid w:val="636A1027"/>
    <w:rsid w:val="637F0FCD"/>
    <w:rsid w:val="638A3ADA"/>
    <w:rsid w:val="638A735E"/>
    <w:rsid w:val="63A13700"/>
    <w:rsid w:val="63B7392A"/>
    <w:rsid w:val="63C11A36"/>
    <w:rsid w:val="63D619DB"/>
    <w:rsid w:val="63D66158"/>
    <w:rsid w:val="63E044E9"/>
    <w:rsid w:val="63E17D6C"/>
    <w:rsid w:val="63F6448F"/>
    <w:rsid w:val="6402249F"/>
    <w:rsid w:val="64066FDC"/>
    <w:rsid w:val="640F4B4E"/>
    <w:rsid w:val="64217C13"/>
    <w:rsid w:val="642207D6"/>
    <w:rsid w:val="642A1C4A"/>
    <w:rsid w:val="642C6B67"/>
    <w:rsid w:val="64337694"/>
    <w:rsid w:val="64423CDB"/>
    <w:rsid w:val="644E4B1D"/>
    <w:rsid w:val="644F3105"/>
    <w:rsid w:val="648E5907"/>
    <w:rsid w:val="64A358AC"/>
    <w:rsid w:val="64A5552C"/>
    <w:rsid w:val="64A64212"/>
    <w:rsid w:val="64BA1C4E"/>
    <w:rsid w:val="64C47FDF"/>
    <w:rsid w:val="64CF1BF3"/>
    <w:rsid w:val="64DA7F84"/>
    <w:rsid w:val="64DF7A3A"/>
    <w:rsid w:val="64E46315"/>
    <w:rsid w:val="64FA46F9"/>
    <w:rsid w:val="64FC5F3B"/>
    <w:rsid w:val="6511265D"/>
    <w:rsid w:val="65262602"/>
    <w:rsid w:val="653D69A4"/>
    <w:rsid w:val="654B64F1"/>
    <w:rsid w:val="655C15FE"/>
    <w:rsid w:val="656D62F0"/>
    <w:rsid w:val="656F4F88"/>
    <w:rsid w:val="657213FC"/>
    <w:rsid w:val="657D3011"/>
    <w:rsid w:val="657F2E73"/>
    <w:rsid w:val="65917FFB"/>
    <w:rsid w:val="65927733"/>
    <w:rsid w:val="659B5A58"/>
    <w:rsid w:val="65A93AD5"/>
    <w:rsid w:val="65B006F3"/>
    <w:rsid w:val="65B456E9"/>
    <w:rsid w:val="65B86A3A"/>
    <w:rsid w:val="65D33518"/>
    <w:rsid w:val="65DE1DB1"/>
    <w:rsid w:val="65E533D2"/>
    <w:rsid w:val="65F11984"/>
    <w:rsid w:val="65FC7F22"/>
    <w:rsid w:val="66007D67"/>
    <w:rsid w:val="660C0757"/>
    <w:rsid w:val="66141FD5"/>
    <w:rsid w:val="66154489"/>
    <w:rsid w:val="661816A2"/>
    <w:rsid w:val="66244CEE"/>
    <w:rsid w:val="663C74B6"/>
    <w:rsid w:val="663F0B50"/>
    <w:rsid w:val="66426F2C"/>
    <w:rsid w:val="664C6B61"/>
    <w:rsid w:val="66570776"/>
    <w:rsid w:val="66616B07"/>
    <w:rsid w:val="66660CDE"/>
    <w:rsid w:val="668327F2"/>
    <w:rsid w:val="66A27570"/>
    <w:rsid w:val="66A53441"/>
    <w:rsid w:val="66AD1184"/>
    <w:rsid w:val="66AD5901"/>
    <w:rsid w:val="66B87515"/>
    <w:rsid w:val="66C258A6"/>
    <w:rsid w:val="66CF38B7"/>
    <w:rsid w:val="66D91C48"/>
    <w:rsid w:val="66F63258"/>
    <w:rsid w:val="67046310"/>
    <w:rsid w:val="67064E1B"/>
    <w:rsid w:val="670E46A1"/>
    <w:rsid w:val="670F7F24"/>
    <w:rsid w:val="67224F90"/>
    <w:rsid w:val="67456D79"/>
    <w:rsid w:val="6750098D"/>
    <w:rsid w:val="675A0B1E"/>
    <w:rsid w:val="675A6D1E"/>
    <w:rsid w:val="67706CC4"/>
    <w:rsid w:val="677468FC"/>
    <w:rsid w:val="679C7788"/>
    <w:rsid w:val="67AD7907"/>
    <w:rsid w:val="67CA42A6"/>
    <w:rsid w:val="67F33A1A"/>
    <w:rsid w:val="67F971AD"/>
    <w:rsid w:val="67FD1DAB"/>
    <w:rsid w:val="6808013C"/>
    <w:rsid w:val="680A383B"/>
    <w:rsid w:val="680A4D1B"/>
    <w:rsid w:val="6814614D"/>
    <w:rsid w:val="683747EF"/>
    <w:rsid w:val="683B7532"/>
    <w:rsid w:val="683C39F3"/>
    <w:rsid w:val="683F2814"/>
    <w:rsid w:val="68457B34"/>
    <w:rsid w:val="684B06F9"/>
    <w:rsid w:val="684B2DCF"/>
    <w:rsid w:val="685F0B4B"/>
    <w:rsid w:val="687A5CD7"/>
    <w:rsid w:val="689F3546"/>
    <w:rsid w:val="68A015B4"/>
    <w:rsid w:val="68AE424E"/>
    <w:rsid w:val="68B51559"/>
    <w:rsid w:val="68CC58FB"/>
    <w:rsid w:val="690A023B"/>
    <w:rsid w:val="690C1F68"/>
    <w:rsid w:val="6910187E"/>
    <w:rsid w:val="69382A2C"/>
    <w:rsid w:val="695019FC"/>
    <w:rsid w:val="696E0D08"/>
    <w:rsid w:val="699022E4"/>
    <w:rsid w:val="699A504F"/>
    <w:rsid w:val="69A05F97"/>
    <w:rsid w:val="69A433E0"/>
    <w:rsid w:val="69B66F0A"/>
    <w:rsid w:val="69C8568E"/>
    <w:rsid w:val="69D07728"/>
    <w:rsid w:val="69D91B24"/>
    <w:rsid w:val="69DB5AB9"/>
    <w:rsid w:val="69DE1FD3"/>
    <w:rsid w:val="69E63E4A"/>
    <w:rsid w:val="69EB1F0F"/>
    <w:rsid w:val="69F544E6"/>
    <w:rsid w:val="69FB3DEF"/>
    <w:rsid w:val="69FB55A8"/>
    <w:rsid w:val="69FD3A6F"/>
    <w:rsid w:val="6A0B0462"/>
    <w:rsid w:val="6A270136"/>
    <w:rsid w:val="6A3F19EC"/>
    <w:rsid w:val="6A47646D"/>
    <w:rsid w:val="6A5247FE"/>
    <w:rsid w:val="6A5E280F"/>
    <w:rsid w:val="6A62745F"/>
    <w:rsid w:val="6A7327B4"/>
    <w:rsid w:val="6A736F31"/>
    <w:rsid w:val="6A784F62"/>
    <w:rsid w:val="6A7E0B45"/>
    <w:rsid w:val="6A882109"/>
    <w:rsid w:val="6AD24AC3"/>
    <w:rsid w:val="6ADA14E7"/>
    <w:rsid w:val="6ADC241D"/>
    <w:rsid w:val="6ADF78E5"/>
    <w:rsid w:val="6AE554AB"/>
    <w:rsid w:val="6AE80637"/>
    <w:rsid w:val="6AEF29F7"/>
    <w:rsid w:val="6AFC6890"/>
    <w:rsid w:val="6B01589B"/>
    <w:rsid w:val="6B0B3C2C"/>
    <w:rsid w:val="6B126460"/>
    <w:rsid w:val="6B213BD1"/>
    <w:rsid w:val="6B2B0E28"/>
    <w:rsid w:val="6B393020"/>
    <w:rsid w:val="6B5C6779"/>
    <w:rsid w:val="6B5D5C8E"/>
    <w:rsid w:val="6B7845E0"/>
    <w:rsid w:val="6B8D0D02"/>
    <w:rsid w:val="6B9758E7"/>
    <w:rsid w:val="6B996D13"/>
    <w:rsid w:val="6B9E05F6"/>
    <w:rsid w:val="6BA20C15"/>
    <w:rsid w:val="6BC333DB"/>
    <w:rsid w:val="6BE31711"/>
    <w:rsid w:val="6BF07722"/>
    <w:rsid w:val="6BFA0E4E"/>
    <w:rsid w:val="6C25217A"/>
    <w:rsid w:val="6C3A2120"/>
    <w:rsid w:val="6C4F762D"/>
    <w:rsid w:val="6C5164C2"/>
    <w:rsid w:val="6C5C00D6"/>
    <w:rsid w:val="6C68041C"/>
    <w:rsid w:val="6C6E61A9"/>
    <w:rsid w:val="6C7C2B89"/>
    <w:rsid w:val="6C87087B"/>
    <w:rsid w:val="6C9C5E72"/>
    <w:rsid w:val="6C9F2875"/>
    <w:rsid w:val="6CAB5AAE"/>
    <w:rsid w:val="6CB25261"/>
    <w:rsid w:val="6CB70563"/>
    <w:rsid w:val="6CC85207"/>
    <w:rsid w:val="6CE714AC"/>
    <w:rsid w:val="6CF4154E"/>
    <w:rsid w:val="6CF556DB"/>
    <w:rsid w:val="6CFE78DF"/>
    <w:rsid w:val="6D022E29"/>
    <w:rsid w:val="6D080DBD"/>
    <w:rsid w:val="6D1164C7"/>
    <w:rsid w:val="6D1B5985"/>
    <w:rsid w:val="6D293FA7"/>
    <w:rsid w:val="6D347BBC"/>
    <w:rsid w:val="6D351FB7"/>
    <w:rsid w:val="6D45328D"/>
    <w:rsid w:val="6D504C80"/>
    <w:rsid w:val="6D535F8B"/>
    <w:rsid w:val="6D756624"/>
    <w:rsid w:val="6D7B4FA3"/>
    <w:rsid w:val="6D8049B5"/>
    <w:rsid w:val="6D814635"/>
    <w:rsid w:val="6D8C29C6"/>
    <w:rsid w:val="6D970D57"/>
    <w:rsid w:val="6DA1296C"/>
    <w:rsid w:val="6DA170E8"/>
    <w:rsid w:val="6DA60947"/>
    <w:rsid w:val="6DB7708E"/>
    <w:rsid w:val="6DCC7033"/>
    <w:rsid w:val="6DE333D5"/>
    <w:rsid w:val="6DE35E0F"/>
    <w:rsid w:val="6DE41D8A"/>
    <w:rsid w:val="6E03170B"/>
    <w:rsid w:val="6E0E24F0"/>
    <w:rsid w:val="6E11268B"/>
    <w:rsid w:val="6E1B5651"/>
    <w:rsid w:val="6E2F5A53"/>
    <w:rsid w:val="6E393DE4"/>
    <w:rsid w:val="6E484761"/>
    <w:rsid w:val="6E5F4419"/>
    <w:rsid w:val="6E657A39"/>
    <w:rsid w:val="6E73520D"/>
    <w:rsid w:val="6E776FB9"/>
    <w:rsid w:val="6E9B5B10"/>
    <w:rsid w:val="6EBB0EBA"/>
    <w:rsid w:val="6EC76ECB"/>
    <w:rsid w:val="6EC84A37"/>
    <w:rsid w:val="6ECE3B8B"/>
    <w:rsid w:val="6ECE5061"/>
    <w:rsid w:val="6ECF72FA"/>
    <w:rsid w:val="6ED65BB3"/>
    <w:rsid w:val="6EFC1923"/>
    <w:rsid w:val="6F133D28"/>
    <w:rsid w:val="6F1C7C5A"/>
    <w:rsid w:val="6F6224EC"/>
    <w:rsid w:val="6F7402E8"/>
    <w:rsid w:val="6F8A4A0A"/>
    <w:rsid w:val="6F8E34A0"/>
    <w:rsid w:val="6F94661F"/>
    <w:rsid w:val="6F951119"/>
    <w:rsid w:val="6FAB29C1"/>
    <w:rsid w:val="6FBE63A8"/>
    <w:rsid w:val="6FCD5C07"/>
    <w:rsid w:val="6FDA2CCF"/>
    <w:rsid w:val="6FE05419"/>
    <w:rsid w:val="6FF653BE"/>
    <w:rsid w:val="6FF675F6"/>
    <w:rsid w:val="7009495D"/>
    <w:rsid w:val="702205AA"/>
    <w:rsid w:val="702C7A97"/>
    <w:rsid w:val="704241B9"/>
    <w:rsid w:val="70427A3C"/>
    <w:rsid w:val="70473218"/>
    <w:rsid w:val="7063216F"/>
    <w:rsid w:val="7076611F"/>
    <w:rsid w:val="70792114"/>
    <w:rsid w:val="708304A5"/>
    <w:rsid w:val="7099044B"/>
    <w:rsid w:val="70AE4B6D"/>
    <w:rsid w:val="70AF47ED"/>
    <w:rsid w:val="70B45EDA"/>
    <w:rsid w:val="70E36668"/>
    <w:rsid w:val="70FA71EB"/>
    <w:rsid w:val="70FD3B1F"/>
    <w:rsid w:val="71263532"/>
    <w:rsid w:val="71267CAF"/>
    <w:rsid w:val="713B7C54"/>
    <w:rsid w:val="71465FE5"/>
    <w:rsid w:val="715D5C0A"/>
    <w:rsid w:val="71673F9B"/>
    <w:rsid w:val="7172232C"/>
    <w:rsid w:val="717C341F"/>
    <w:rsid w:val="717D06BD"/>
    <w:rsid w:val="717D3F41"/>
    <w:rsid w:val="718A4A59"/>
    <w:rsid w:val="718C272C"/>
    <w:rsid w:val="71A94A05"/>
    <w:rsid w:val="71BE49AA"/>
    <w:rsid w:val="71F57082"/>
    <w:rsid w:val="72042F0F"/>
    <w:rsid w:val="720A7028"/>
    <w:rsid w:val="722A535E"/>
    <w:rsid w:val="724C7A91"/>
    <w:rsid w:val="72565E22"/>
    <w:rsid w:val="72617A36"/>
    <w:rsid w:val="7262394B"/>
    <w:rsid w:val="72764159"/>
    <w:rsid w:val="72926703"/>
    <w:rsid w:val="7296248F"/>
    <w:rsid w:val="72A10820"/>
    <w:rsid w:val="72A204A0"/>
    <w:rsid w:val="72B721DC"/>
    <w:rsid w:val="72B84BC2"/>
    <w:rsid w:val="72CD4B67"/>
    <w:rsid w:val="72CD6F01"/>
    <w:rsid w:val="72D92B78"/>
    <w:rsid w:val="72F21F81"/>
    <w:rsid w:val="730E55D1"/>
    <w:rsid w:val="731971E5"/>
    <w:rsid w:val="73245576"/>
    <w:rsid w:val="732E3907"/>
    <w:rsid w:val="733C7EB3"/>
    <w:rsid w:val="735018BD"/>
    <w:rsid w:val="736349A8"/>
    <w:rsid w:val="737511B9"/>
    <w:rsid w:val="73854316"/>
    <w:rsid w:val="739C06B8"/>
    <w:rsid w:val="73B1065D"/>
    <w:rsid w:val="73B5474F"/>
    <w:rsid w:val="73BC69EE"/>
    <w:rsid w:val="73CA0F4C"/>
    <w:rsid w:val="73DC4D25"/>
    <w:rsid w:val="73DD49A4"/>
    <w:rsid w:val="73F44570"/>
    <w:rsid w:val="73FE1A46"/>
    <w:rsid w:val="73FE786D"/>
    <w:rsid w:val="741373FD"/>
    <w:rsid w:val="74154CC9"/>
    <w:rsid w:val="741C5BAE"/>
    <w:rsid w:val="742873A2"/>
    <w:rsid w:val="743453B3"/>
    <w:rsid w:val="74387C71"/>
    <w:rsid w:val="74491AD5"/>
    <w:rsid w:val="744F1F8C"/>
    <w:rsid w:val="745C6729"/>
    <w:rsid w:val="745F1A7B"/>
    <w:rsid w:val="7464696D"/>
    <w:rsid w:val="74697E0C"/>
    <w:rsid w:val="749F55EB"/>
    <w:rsid w:val="74AB40F8"/>
    <w:rsid w:val="74C0081A"/>
    <w:rsid w:val="74DD42B7"/>
    <w:rsid w:val="74E267D1"/>
    <w:rsid w:val="74F72EF3"/>
    <w:rsid w:val="74FD1084"/>
    <w:rsid w:val="750C2E98"/>
    <w:rsid w:val="751412A8"/>
    <w:rsid w:val="75171AE1"/>
    <w:rsid w:val="752175BA"/>
    <w:rsid w:val="7522052F"/>
    <w:rsid w:val="752E55CB"/>
    <w:rsid w:val="75302EC5"/>
    <w:rsid w:val="75473464"/>
    <w:rsid w:val="75510547"/>
    <w:rsid w:val="75594821"/>
    <w:rsid w:val="75845FDA"/>
    <w:rsid w:val="758F7BEE"/>
    <w:rsid w:val="759A5F7F"/>
    <w:rsid w:val="75AF26A1"/>
    <w:rsid w:val="75B21286"/>
    <w:rsid w:val="75E605FD"/>
    <w:rsid w:val="75F1698E"/>
    <w:rsid w:val="76072D30"/>
    <w:rsid w:val="76142007"/>
    <w:rsid w:val="76271066"/>
    <w:rsid w:val="762B7A24"/>
    <w:rsid w:val="763273F7"/>
    <w:rsid w:val="7647739D"/>
    <w:rsid w:val="764E000F"/>
    <w:rsid w:val="7652572E"/>
    <w:rsid w:val="766D196F"/>
    <w:rsid w:val="76793527"/>
    <w:rsid w:val="76936197"/>
    <w:rsid w:val="76972C1C"/>
    <w:rsid w:val="769D556E"/>
    <w:rsid w:val="769F01C9"/>
    <w:rsid w:val="76A9613C"/>
    <w:rsid w:val="76B344CD"/>
    <w:rsid w:val="76DF0815"/>
    <w:rsid w:val="76EE0498"/>
    <w:rsid w:val="76FF6B4B"/>
    <w:rsid w:val="7704739D"/>
    <w:rsid w:val="770B4B5C"/>
    <w:rsid w:val="77162EED"/>
    <w:rsid w:val="7721127E"/>
    <w:rsid w:val="77222340"/>
    <w:rsid w:val="772B760F"/>
    <w:rsid w:val="776158EB"/>
    <w:rsid w:val="7762556B"/>
    <w:rsid w:val="77771C8D"/>
    <w:rsid w:val="77865C85"/>
    <w:rsid w:val="77977FC3"/>
    <w:rsid w:val="77BB1A0B"/>
    <w:rsid w:val="77C24B37"/>
    <w:rsid w:val="77CC1E41"/>
    <w:rsid w:val="77D44DFB"/>
    <w:rsid w:val="77D768A9"/>
    <w:rsid w:val="77D942B0"/>
    <w:rsid w:val="77E42641"/>
    <w:rsid w:val="77EC395A"/>
    <w:rsid w:val="77F30708"/>
    <w:rsid w:val="77FA69E3"/>
    <w:rsid w:val="78101256"/>
    <w:rsid w:val="781E1B48"/>
    <w:rsid w:val="78235F96"/>
    <w:rsid w:val="78304CBF"/>
    <w:rsid w:val="78326FD3"/>
    <w:rsid w:val="783A4B63"/>
    <w:rsid w:val="78410F08"/>
    <w:rsid w:val="784F7772"/>
    <w:rsid w:val="785B0953"/>
    <w:rsid w:val="785C5783"/>
    <w:rsid w:val="785F7F87"/>
    <w:rsid w:val="78715728"/>
    <w:rsid w:val="787C3AB9"/>
    <w:rsid w:val="78A85862"/>
    <w:rsid w:val="78AB69AF"/>
    <w:rsid w:val="78BF5438"/>
    <w:rsid w:val="78E065BA"/>
    <w:rsid w:val="79051841"/>
    <w:rsid w:val="791407B4"/>
    <w:rsid w:val="791F6B45"/>
    <w:rsid w:val="79245578"/>
    <w:rsid w:val="79352EE7"/>
    <w:rsid w:val="794802FD"/>
    <w:rsid w:val="794C344B"/>
    <w:rsid w:val="79743BBA"/>
    <w:rsid w:val="79753CD1"/>
    <w:rsid w:val="7980482E"/>
    <w:rsid w:val="798C38F6"/>
    <w:rsid w:val="798F0AAB"/>
    <w:rsid w:val="79A10018"/>
    <w:rsid w:val="79A37A71"/>
    <w:rsid w:val="79B4314E"/>
    <w:rsid w:val="79B842D3"/>
    <w:rsid w:val="79CC46E0"/>
    <w:rsid w:val="79D14C26"/>
    <w:rsid w:val="79D73670"/>
    <w:rsid w:val="79E34305"/>
    <w:rsid w:val="79E45AD0"/>
    <w:rsid w:val="7A050870"/>
    <w:rsid w:val="7A141937"/>
    <w:rsid w:val="7A186D5D"/>
    <w:rsid w:val="7A230972"/>
    <w:rsid w:val="7A4430A5"/>
    <w:rsid w:val="7A4D37BB"/>
    <w:rsid w:val="7A4F1436"/>
    <w:rsid w:val="7A5977C7"/>
    <w:rsid w:val="7A5A304A"/>
    <w:rsid w:val="7A6F776C"/>
    <w:rsid w:val="7A89091E"/>
    <w:rsid w:val="7AA52AEA"/>
    <w:rsid w:val="7AAE2E34"/>
    <w:rsid w:val="7AB03A59"/>
    <w:rsid w:val="7AB44227"/>
    <w:rsid w:val="7ABC7FC7"/>
    <w:rsid w:val="7AD2618C"/>
    <w:rsid w:val="7AD64196"/>
    <w:rsid w:val="7AE55D4A"/>
    <w:rsid w:val="7AEB06C5"/>
    <w:rsid w:val="7AF207D2"/>
    <w:rsid w:val="7AF244C2"/>
    <w:rsid w:val="7B113B6D"/>
    <w:rsid w:val="7B1227F8"/>
    <w:rsid w:val="7B1C0B89"/>
    <w:rsid w:val="7B276F1B"/>
    <w:rsid w:val="7B286B15"/>
    <w:rsid w:val="7B683207"/>
    <w:rsid w:val="7B762FC8"/>
    <w:rsid w:val="7B7D7929"/>
    <w:rsid w:val="7B841037"/>
    <w:rsid w:val="7B8A593A"/>
    <w:rsid w:val="7B9F58E0"/>
    <w:rsid w:val="7BB1771C"/>
    <w:rsid w:val="7BB351F3"/>
    <w:rsid w:val="7BC717B0"/>
    <w:rsid w:val="7BCA1FA7"/>
    <w:rsid w:val="7BD40338"/>
    <w:rsid w:val="7BE06349"/>
    <w:rsid w:val="7BE35CBC"/>
    <w:rsid w:val="7BFF25E3"/>
    <w:rsid w:val="7C00467F"/>
    <w:rsid w:val="7C123141"/>
    <w:rsid w:val="7C235250"/>
    <w:rsid w:val="7C3E2CAE"/>
    <w:rsid w:val="7C42096C"/>
    <w:rsid w:val="7C4D6CFD"/>
    <w:rsid w:val="7C4F5B7E"/>
    <w:rsid w:val="7C5251E3"/>
    <w:rsid w:val="7C62341F"/>
    <w:rsid w:val="7C63309F"/>
    <w:rsid w:val="7C6E1430"/>
    <w:rsid w:val="7C6F7D55"/>
    <w:rsid w:val="7C757F5E"/>
    <w:rsid w:val="7C887453"/>
    <w:rsid w:val="7C8E7766"/>
    <w:rsid w:val="7C986639"/>
    <w:rsid w:val="7CB57F30"/>
    <w:rsid w:val="7CB83E2E"/>
    <w:rsid w:val="7CDA1DE4"/>
    <w:rsid w:val="7CE50175"/>
    <w:rsid w:val="7CFA011A"/>
    <w:rsid w:val="7D1144BC"/>
    <w:rsid w:val="7D1B284D"/>
    <w:rsid w:val="7D211987"/>
    <w:rsid w:val="7D3B0B84"/>
    <w:rsid w:val="7D465E81"/>
    <w:rsid w:val="7D5B6EBA"/>
    <w:rsid w:val="7D626CDB"/>
    <w:rsid w:val="7D72325C"/>
    <w:rsid w:val="7D7C69A4"/>
    <w:rsid w:val="7D87797E"/>
    <w:rsid w:val="7DB879AC"/>
    <w:rsid w:val="7DC15CF3"/>
    <w:rsid w:val="7DD442D3"/>
    <w:rsid w:val="7DDE3C10"/>
    <w:rsid w:val="7DDE72BD"/>
    <w:rsid w:val="7DE217C6"/>
    <w:rsid w:val="7DE47722"/>
    <w:rsid w:val="7DE91FA1"/>
    <w:rsid w:val="7DF02F52"/>
    <w:rsid w:val="7DFD0C0F"/>
    <w:rsid w:val="7DFD5C88"/>
    <w:rsid w:val="7E3964D6"/>
    <w:rsid w:val="7E430898"/>
    <w:rsid w:val="7E51385C"/>
    <w:rsid w:val="7E566D52"/>
    <w:rsid w:val="7E6150E3"/>
    <w:rsid w:val="7E662A13"/>
    <w:rsid w:val="7E6B3474"/>
    <w:rsid w:val="7E6C6CF7"/>
    <w:rsid w:val="7E6C7215"/>
    <w:rsid w:val="7E726602"/>
    <w:rsid w:val="7E8B17AA"/>
    <w:rsid w:val="7E8C502E"/>
    <w:rsid w:val="7E9D4991"/>
    <w:rsid w:val="7EBA3E78"/>
    <w:rsid w:val="7EC23E83"/>
    <w:rsid w:val="7ED83E28"/>
    <w:rsid w:val="7EE221B9"/>
    <w:rsid w:val="7EE2259A"/>
    <w:rsid w:val="7F065208"/>
    <w:rsid w:val="7F194892"/>
    <w:rsid w:val="7F1A37E8"/>
    <w:rsid w:val="7F233D59"/>
    <w:rsid w:val="7F242C23"/>
    <w:rsid w:val="7F2E4837"/>
    <w:rsid w:val="7F361715"/>
    <w:rsid w:val="7F392BC8"/>
    <w:rsid w:val="7F6B740A"/>
    <w:rsid w:val="7F700B24"/>
    <w:rsid w:val="7F8B2E06"/>
    <w:rsid w:val="7F9035D7"/>
    <w:rsid w:val="7F913256"/>
    <w:rsid w:val="7F9A2311"/>
    <w:rsid w:val="7F9C15E8"/>
    <w:rsid w:val="7FB81109"/>
    <w:rsid w:val="7FC65CAF"/>
    <w:rsid w:val="7FC732C5"/>
    <w:rsid w:val="7FD178C3"/>
    <w:rsid w:val="7FD27460"/>
    <w:rsid w:val="7FDC5C54"/>
    <w:rsid w:val="7FE83C6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iPriority w:val="99"/>
    <w:pPr>
      <w:jc w:val="left"/>
    </w:pPr>
  </w:style>
  <w:style w:type="paragraph" w:styleId="3">
    <w:name w:val="Body Text"/>
    <w:basedOn w:val="1"/>
    <w:link w:val="14"/>
    <w:uiPriority w:val="99"/>
    <w:pPr>
      <w:jc w:val="center"/>
    </w:pPr>
  </w:style>
  <w:style w:type="paragraph" w:styleId="4">
    <w:name w:val="Block Text"/>
    <w:basedOn w:val="1"/>
    <w:qFormat/>
    <w:uiPriority w:val="99"/>
    <w:pPr>
      <w:spacing w:after="120"/>
      <w:ind w:left="1440" w:leftChars="700" w:right="1440" w:rightChars="700"/>
    </w:pPr>
    <w:rPr>
      <w:rFonts w:ascii="Times New Roman" w:hAnsi="Times New Roman" w:cs="Times New Roman"/>
    </w:rPr>
  </w:style>
  <w:style w:type="paragraph" w:styleId="5">
    <w:name w:val="Plain Text"/>
    <w:basedOn w:val="1"/>
    <w:link w:val="15"/>
    <w:uiPriority w:val="99"/>
    <w:rPr>
      <w:rFonts w:ascii="宋体" w:hAnsi="Courier New" w:cs="宋体"/>
    </w:rPr>
  </w:style>
  <w:style w:type="paragraph" w:styleId="6">
    <w:name w:val="Balloon Text"/>
    <w:basedOn w:val="1"/>
    <w:link w:val="16"/>
    <w:semiHidden/>
    <w:uiPriority w:val="99"/>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link w:val="18"/>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uiPriority w:val="99"/>
    <w:rPr>
      <w:color w:val="0000FF"/>
      <w:u w:val="single"/>
    </w:rPr>
  </w:style>
  <w:style w:type="character" w:customStyle="1" w:styleId="13">
    <w:name w:val="Comment Text Char"/>
    <w:basedOn w:val="11"/>
    <w:link w:val="2"/>
    <w:semiHidden/>
    <w:qFormat/>
    <w:locked/>
    <w:uiPriority w:val="99"/>
    <w:rPr>
      <w:rFonts w:ascii="Calibri" w:hAnsi="Calibri" w:cs="Calibri"/>
      <w:sz w:val="21"/>
      <w:szCs w:val="21"/>
    </w:rPr>
  </w:style>
  <w:style w:type="character" w:customStyle="1" w:styleId="14">
    <w:name w:val="Body Text Char"/>
    <w:basedOn w:val="11"/>
    <w:link w:val="3"/>
    <w:semiHidden/>
    <w:locked/>
    <w:uiPriority w:val="99"/>
    <w:rPr>
      <w:rFonts w:ascii="Calibri" w:hAnsi="Calibri" w:cs="Calibri"/>
      <w:sz w:val="21"/>
      <w:szCs w:val="21"/>
    </w:rPr>
  </w:style>
  <w:style w:type="character" w:customStyle="1" w:styleId="15">
    <w:name w:val="Plain Text Char"/>
    <w:basedOn w:val="11"/>
    <w:link w:val="5"/>
    <w:qFormat/>
    <w:locked/>
    <w:uiPriority w:val="99"/>
    <w:rPr>
      <w:rFonts w:ascii="宋体" w:hAnsi="Courier New" w:cs="宋体"/>
      <w:kern w:val="2"/>
      <w:sz w:val="21"/>
      <w:szCs w:val="21"/>
    </w:rPr>
  </w:style>
  <w:style w:type="character" w:customStyle="1" w:styleId="16">
    <w:name w:val="Balloon Text Char"/>
    <w:basedOn w:val="11"/>
    <w:link w:val="6"/>
    <w:locked/>
    <w:uiPriority w:val="99"/>
    <w:rPr>
      <w:rFonts w:ascii="Calibri" w:hAnsi="Calibri" w:eastAsia="宋体" w:cs="Calibri"/>
      <w:kern w:val="2"/>
      <w:sz w:val="18"/>
      <w:szCs w:val="18"/>
    </w:rPr>
  </w:style>
  <w:style w:type="character" w:customStyle="1" w:styleId="17">
    <w:name w:val="Footer Char"/>
    <w:basedOn w:val="11"/>
    <w:link w:val="7"/>
    <w:semiHidden/>
    <w:locked/>
    <w:uiPriority w:val="99"/>
    <w:rPr>
      <w:rFonts w:ascii="Calibri" w:hAnsi="Calibri" w:cs="Calibri"/>
      <w:sz w:val="18"/>
      <w:szCs w:val="18"/>
    </w:rPr>
  </w:style>
  <w:style w:type="character" w:customStyle="1" w:styleId="18">
    <w:name w:val="Header Char"/>
    <w:basedOn w:val="11"/>
    <w:link w:val="8"/>
    <w:qFormat/>
    <w:locked/>
    <w:uiPriority w:val="99"/>
    <w:rPr>
      <w:rFonts w:ascii="Calibri" w:hAnsi="Calibri" w:eastAsia="宋体" w:cs="Calibri"/>
      <w:kern w:val="2"/>
      <w:sz w:val="18"/>
      <w:szCs w:val="18"/>
    </w:rPr>
  </w:style>
  <w:style w:type="paragraph" w:customStyle="1" w:styleId="19">
    <w:name w:val="Char"/>
    <w:basedOn w:val="1"/>
    <w:uiPriority w:val="99"/>
    <w:rPr>
      <w:rFonts w:ascii="宋体" w:hAnsi="宋体" w:cs="宋体"/>
      <w:sz w:val="32"/>
      <w:szCs w:val="32"/>
    </w:rPr>
  </w:style>
  <w:style w:type="paragraph" w:customStyle="1" w:styleId="20">
    <w:name w:val="Heading #1|1"/>
    <w:basedOn w:val="1"/>
    <w:qFormat/>
    <w:uiPriority w:val="99"/>
    <w:pPr>
      <w:spacing w:before="120" w:after="540"/>
      <w:jc w:val="center"/>
      <w:outlineLvl w:val="0"/>
    </w:pPr>
    <w:rPr>
      <w:rFonts w:ascii="宋体" w:hAnsi="宋体" w:cs="宋体"/>
      <w:sz w:val="42"/>
      <w:szCs w:val="42"/>
      <w:lang w:val="zh-TW" w:eastAsia="zh-TW"/>
    </w:rPr>
  </w:style>
  <w:style w:type="paragraph" w:customStyle="1" w:styleId="21">
    <w:name w:val="Body text|1"/>
    <w:basedOn w:val="1"/>
    <w:qFormat/>
    <w:uiPriority w:val="99"/>
    <w:pPr>
      <w:spacing w:line="394" w:lineRule="auto"/>
      <w:ind w:firstLine="400"/>
    </w:pPr>
    <w:rPr>
      <w:rFonts w:ascii="宋体" w:hAnsi="宋体" w:cs="宋体"/>
      <w:sz w:val="30"/>
      <w:szCs w:val="30"/>
      <w:lang w:val="zh-TW" w:eastAsia="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6</Pages>
  <Words>2906</Words>
  <Characters>2921</Characters>
  <Lines>0</Lines>
  <Paragraphs>0</Paragraphs>
  <TotalTime>4</TotalTime>
  <ScaleCrop>false</ScaleCrop>
  <LinksUpToDate>false</LinksUpToDate>
  <CharactersWithSpaces>3016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2025-12-24T04:07:00Z</dcterms:created>
  <dc:creator>wyc</dc:creator>
  <cp:lastModifiedBy>Mint1398171869</cp:lastModifiedBy>
  <cp:lastPrinted>2023-03-02T08:02:00Z</cp:lastPrinted>
  <dcterms:modified xsi:type="dcterms:W3CDTF">2025-12-24T07:47:56Z</dcterms:modified>
  <dc:title>门头沟区农村合作经济经营管理站</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eyJoZGlkIjoiMDdmNjUwM2Y1NDNmOWE2YzU2MTgyNGU5OGRlNTRlMDciLCJ1c2VySWQiOiIxNDYxNjAxNCJ9</vt:lpwstr>
  </property>
  <property fmtid="{D5CDD505-2E9C-101B-9397-08002B2CF9AE}" pid="4" name="ICV">
    <vt:lpwstr>2D74937CC52A40F1ABA3310FF88181D6_13</vt:lpwstr>
  </property>
</Properties>
</file>