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关于《门头沟区旅游业创新发展奖励资金管理办法》的起草说明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一、起草背景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2025年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门头沟区文化和旅游局（以下简称“区文旅局”）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出台《门头沟区旅游业创新发展奖励资金管理办法（试行）》，围绕四大方向给予资金奖励，有效激发文旅市场主体活力，培育了优质文旅项目。我区落实“生态立区、文化兴区、科技强区”战略，文旅产业呈现科技赋能、业态融合、品牌升级新趋势，对政策提出更高要求。为衔接全市文旅布局，巩固试行成效，弥补原有政策在新业态支持、申报管理、长效性等方面不足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区文旅局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依据市级相关文件精神，结合区域文旅发展实际启动办法修订，旨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在丰富文旅供给、推动科技文旅融合、强化品牌传播，激发旅游消费动能，助力大京西文旅产业带建设。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二、起草过程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总结试行成效，梳理问题不足。全面复盘2025年试行版政策实施情况，对奖励资金申报、评审、拨付及项目落地效果开展专项评估，总结政策实施中的经验做法，梳理出申报主体条件不够细化、新业态支持不足、评审流程有待规范、政策有效期较短等问题，为修订工作明确方向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对标先进区域，借鉴成熟经验。对标海淀区、北京城市副中心微短剧产业发展、国内其他文旅融合示范区的政策制定思路，重点学习微短剧赋能文旅品牌、科技赋能消费场景、产业融合发展等方面的支持措施，结合我区实际吸收转化，提升政策的创新性和前瞻性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反复修改完善，形成修订版本。在梳理调研意见、借鉴先进经验的基础上，对试行版办法进行逐条修订，重点补充新业态支持、细化申报条件、规范评审流程、延长政策有效期等内容，经多轮修改完善，最终形成新的管理办法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三、主要修订及新增内容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本次修订在延续2025年政策消费场景打造、产品线路升级、产业融合发展、品牌形象提升四大支持方向，以及“以奖代补、单个项目最高 50万元奖励”核心标准的基础上，针对试行中发现的问题和行业发展新趋势，进行了细化、补充和完善，新增及修订内容主要体现在以下方面：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</w:rPr>
        <w:t>（一）丰富消费场景打造的支持范围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在原有支持文旅大集、创意市集、旅游演艺等消费场景基础上，新增户外驿站、文体商旅综合体、休闲街区三类消费场景，进一步契合我区生态文旅特色和城市商业体与文旅融合的发展需求，推动消费场景向多元化、特色化延伸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</w:rPr>
        <w:t>（二）升级产品线路开发的支持维度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在产品线路升级项目中，新增入境旅游精品线路支持，同时将研学旅游支持标准从“高品质”升级为“高品质、多元化、深体验、服务优”，助力我区挖掘文旅资源内涵，提升旅游产品的品质和国际吸引力。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</w:rPr>
        <w:t>（三）拓展产业融合发展的活动类型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在产业融合发展项目的“文旅+”特色活动中，新增徒步活动支持，贴合我区山地生态资源优势，鼓励打造具有区域特色的户外文体旅融合活动，进一步推动旅游与体育、农林等领域的深度融合，提升活动对旅游消费的带动作用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</w:rPr>
        <w:t>（四）新增微短剧赋能文旅品牌的支持内容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在品牌形象提升项目中新增微短剧创作支持，鼓励创作推出彰显门头沟区域文旅特色、契合市场传播的优质微短剧，通过微短剧这一新业态讲好门头沟文旅故事，拓宽文旅品牌传播渠道，提升区域旅游业的知名度和影响力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</w:rPr>
        <w:t>（五）细化申报主体的资格条件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对申报主体进行严格规范，新增三项核心条件：一是要求申报主体正常纳税；二是企业注册时间不少于3年；三是明确申报时未被列入严重违法失信名单。同时对“严重违法失信情形”进行细化，明确“被国家机关处以罚款以上处罚且未履行完毕，或被人民法院列入失信被执行人名单未满一年”等情形不得申报，进一步提升申报主体的质量，保障资金使用效益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</w:rPr>
        <w:t>（六）规范项目评审与资金拨付流程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在原有评审流程基础上，新增党组会审议环节，明确专家评审后需征求相关部门意见并公示，公示无异议后提请区文旅局党组会审议，审议通过后方可拨付资金；同时明确 “同一项目仅可选择一个支持方向进行申报”，进一步规范评审拨付流程，强化资金管理的规范性和严肃性。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</w:rPr>
        <w:t>（七）强化资金监管与过程管理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将原有对“获得奖励资金的单位”监管，升级为对“获得奖励资金的申报主体”实施监管，明确申报单位需配合延伸审计和监督检查，发现问题及时整改报告，进一步压实主体责任，确保奖励资金专款专用、规范使用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</w:rPr>
        <w:t>（八）延长政策有效期，保障政策长效性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将试行版政策“自发布之日起一年内有效”调整为“自发布之日起三年内有效”，有效延长政策有效期，形成稳定的政策预期，为市场主体开展文旅项目创新提供长效支持，推动政策效果持续释放。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四、主要保留内容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本次修订保持了政策的延续性，核心支持方向和奖励标准均未调整：一是保留消费场景打造、产品线路升级、产业融合发展、品牌形象提升四大支持方向，贴合我区文旅产业发展的核心需求；二是保留“以奖代补”的奖励方式，根据项目创新性、示范性、社会效益及促消费效果综合评定奖励；三是保留单个项目奖励额度不超过 50 万元的标准，兼顾财政资金承受能力和市场主体激励效果；四是保留奖励资金的使用限制，明确不得用于罚款、捐款、工资福利、偿还债务等支出，确保资金专款专用。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CDB8CC6-F18B-41CF-B898-E12ECE16624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7BF6986D-0219-46A8-9B1A-48B5B4ACC09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E7FE02AA-7BE6-494F-9088-6710A9D7889F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DD947163-9FC8-4422-80DF-AC4D43F1A63F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6982D4ED-5EAB-4E40-B546-CB908E2A348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5194C"/>
    <w:rsid w:val="0089189B"/>
    <w:rsid w:val="021D0BDF"/>
    <w:rsid w:val="083A27B3"/>
    <w:rsid w:val="09CA2D09"/>
    <w:rsid w:val="09E52A4B"/>
    <w:rsid w:val="0AD342F0"/>
    <w:rsid w:val="0D2B64A6"/>
    <w:rsid w:val="13AC5587"/>
    <w:rsid w:val="14773A8D"/>
    <w:rsid w:val="1A86498B"/>
    <w:rsid w:val="238041A2"/>
    <w:rsid w:val="278060D2"/>
    <w:rsid w:val="2C592601"/>
    <w:rsid w:val="2F325C8C"/>
    <w:rsid w:val="31E718D9"/>
    <w:rsid w:val="33242BDA"/>
    <w:rsid w:val="345B087E"/>
    <w:rsid w:val="34FB5D82"/>
    <w:rsid w:val="358B5193"/>
    <w:rsid w:val="387C087A"/>
    <w:rsid w:val="45A007E6"/>
    <w:rsid w:val="481F35F0"/>
    <w:rsid w:val="4E3804F6"/>
    <w:rsid w:val="511F2F07"/>
    <w:rsid w:val="5CFB0534"/>
    <w:rsid w:val="61A91BB9"/>
    <w:rsid w:val="64A37553"/>
    <w:rsid w:val="6C972E43"/>
    <w:rsid w:val="6CCF2537"/>
    <w:rsid w:val="7052367E"/>
    <w:rsid w:val="707149AA"/>
    <w:rsid w:val="75EA7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1992</Words>
  <Characters>2003</Characters>
  <Lines>0</Lines>
  <Paragraphs>0</Paragraphs>
  <TotalTime>13</TotalTime>
  <ScaleCrop>false</ScaleCrop>
  <LinksUpToDate>false</LinksUpToDate>
  <CharactersWithSpaces>2007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2026-03-11T02:06:00Z</dcterms:created>
  <dc:creator>yt</dc:creator>
  <cp:lastModifiedBy>Administrator</cp:lastModifiedBy>
  <dcterms:modified xsi:type="dcterms:W3CDTF">2026-03-11T09:16:44Z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KSOTemplateDocerSaveRecord">
    <vt:lpwstr>eyJoZGlkIjoiZDMyMDM3ZTY1MmY5N2RkMmU3MmRkNzE5ZDVmMmFhZjciLCJ1c2VySWQiOiIzODg2ODUxNzIifQ==</vt:lpwstr>
  </property>
  <property fmtid="{D5CDD505-2E9C-101B-9397-08002B2CF9AE}" pid="4" name="ICV">
    <vt:lpwstr>9631B865D6264C3EB81AE90F7C216810_13</vt:lpwstr>
  </property>
</Properties>
</file>