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highlight w:val="none"/>
        </w:rPr>
        <w:t>门头沟区旅游业创新发展奖励资金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highlight w:val="none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highlight w:val="none"/>
        </w:rPr>
        <w:t>实施细则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eastAsia="zh-CN"/>
        </w:rPr>
        <w:t>（征求意见稿）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92" w:firstLineChars="200"/>
        <w:jc w:val="center"/>
        <w:textAlignment w:val="auto"/>
        <w:rPr>
          <w:rFonts w:ascii="方正小标宋_GBK" w:hAnsi="Times New Roman" w:eastAsia="方正小标宋_GBK" w:cs="Times New Roman"/>
          <w:color w:val="auto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为规范门头沟区旅游业创新发展奖励资金（以下简称“奖励资金”）的管理和使用，根据《门头沟区旅游业创新发展奖励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资金管理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办法》，制定本实施细则。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申报单位或个人需登录北京市人民政府门户网站“政策兑现”栏目进行线上申报，按要求完整、真实、准确提交申报材料，履行申报程序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第三条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奖励资金由门头沟区财政局统筹资金予以保障，纳入门头沟区文化和旅游局年度部门预算管理，坚持公开透明、规范高效、科学监管的原则。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default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第四条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奖励资金采取事后奖励方式，通过项目征集与审核，确定符合条件的项目。根据项目实施成效，经综合评定后给予分档奖励。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default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第五条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项目征集范围为消费场景打造、产品线路升级、产业融合发展、品牌形象提升四类支持方向，且在奖励资金申报周期内实施并达成相应成效的项目（具体实施时间、支持内容及标准以当年度项目征集公告为准）。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第六条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消费场景打造项目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</w:rPr>
        <w:t>创新消费场景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/>
          <w:color w:val="auto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鼓励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打造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文旅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市集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、庙会展会、主题游乐、亲子乐园、户外驿站、文体商旅综合体、休闲街区及旅游演艺等消费场景，创新旅游消费模式、消费场景、消费服务。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已经实现销售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达到一定规模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消费拉动效果明显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hAnsiTheme="minorAscii" w:cstheme="minorBidi"/>
          <w:color w:val="auto"/>
          <w:sz w:val="32"/>
          <w:szCs w:val="32"/>
          <w:highlight w:val="none"/>
          <w:lang w:val="en-US" w:eastAsia="zh-CN"/>
        </w:rPr>
        <w:t>市场反馈良好的项目</w:t>
      </w:r>
      <w:r>
        <w:rPr>
          <w:rFonts w:hint="eastAsia" w:ascii="仿宋_GB2312" w:eastAsia="仿宋_GB2312" w:hAnsiTheme="minorAscii" w:cstheme="minorBidi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项目单位经营能力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推动文旅融合发展示范作用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带动本地旅游业发展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成效等方面进行综合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单个项目不超过50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数字赋能发展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鼓励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运用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科技、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人工智能、大数据、云计算、物联网、5G、虚拟现实、增强现实、超高清视频等数字化、信息化技术，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赋能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旅游景区（点）、主题公园、旅游度假区、旅游休闲街区及演艺场所等旅游消费空间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创新发展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已经投入使用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且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人流吸引力强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品牌知名度高、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社会效益显著的沉浸式体验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数字化应用项目，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项目单位经营能力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运用新技术情况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对周边区域旅游消费的带动作用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等方面进行综合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单个项目不超过50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 xml:space="preserve">条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产品线路升级项目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</w:rPr>
        <w:t>创意旅游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  <w:highlight w:val="none"/>
          <w:lang w:val="en-US" w:eastAsia="zh-CN"/>
        </w:rPr>
        <w:t>产品。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鼓励开发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具备创意新、设计新、材料新、工艺新特性的旅游商品，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支持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开发并销售IP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衍生品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，及借助数字技术设计开发的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文创产品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市场反响良好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经济效益突出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的项目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项目单位经营能力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产品的市场独特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性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品牌影响力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等方面进行综合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单个项目不超过10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（二）精品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旅游线路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挖掘门头沟区优质文旅资源，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开发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具有区域文化内涵和特色的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高品质、多元化、深体验、服务优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研学旅游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、入境旅游精品线路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及其他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旅游线路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产品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对于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已经实现销售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且客流达到一定规模、经济效益突出的产品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项目单位经营能力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带动旅游消费人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自身盈利能力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对区域旅游消费的带动作用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等方面进行综合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单个项目不超过10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 xml:space="preserve">条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产业融合发展项目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多业态融合项目。鼓励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农林、商业、体育及研学等领域与文旅业态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相加相融、协同发展，开发具有本地区特色的休闲旅游综合体、非遗体验、红色旅游、研学体验等项目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推动旅游消费业态向多元化、特色化和品质化升级。对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业态融合度高、地域特色鲜明、示范带动作用显著的项目，根据项目单位经营能力、融合创新水平、本地产业带动成效等方面进行综合评定，给予单个项目不超过20万元的资金支持。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产业融合活动。鼓励以市场化方式举办音乐节、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徒步活动、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体育赛事及民俗节庆活动等具有一定影响力和消费带动力的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“文旅+”“+文旅”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特色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文旅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活动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对于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活动知名度高、品牌影响力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、人流吸引力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、消费拉动效果明显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的项目，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项目的融合创新性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、对门头沟区知名度的提升作用、带动本地旅游业发展情况等方面进行综合评定，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单个项目不超过20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资金支持。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 xml:space="preserve">条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品牌形象提升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品牌创建项目。鼓励景区、度假区、民宿、饭店等提质升级，积极参与各项评定，争创市级以上品牌荣誉，重点支持 3A 级（含）以上景区等级提升、三星级（含）以上饭店星级提升，获评全国甲级、乙级旅游民宿，及获得国家级或北京市级旅游度假区、乡村旅游重点镇（村）、夜间消费集聚区等品牌荣誉的项目。对成功创牌、等级提升的项目，根据品牌等级、创建投入、行业示范作用等方面进行综合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单个项目不超过10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旅游形象宣传。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鼓励利用新媒体平台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传播在地文化、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宣传旅游资源、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推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介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文旅项目、经销本地产品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带动农民增收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等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对于关注度高、传播性强、社会效益显著、经济效益突出的项目，根据其对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门头沟区文化传播、旅游资源宣传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文旅项目推介的贡献，对门头沟区知名度的提升作用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以及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旅游消费的带动作用等方面进行综合评定，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给予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单个项目不超过10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资金支持</w:t>
      </w:r>
      <w:r>
        <w:rPr>
          <w:rFonts w:hint="eastAsia" w:ascii="仿宋_GB2312" w:eastAsia="仿宋_GB2312" w:cs="Times New Roman" w:hAnsiTheme="minorAscii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 xml:space="preserve">条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主体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申报主体为正常纳税、企业注册时间不少于3年，申报时未被列入严重违法失信名单，项目落地在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门头沟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行政区域内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经营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良好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的企业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个体工商户、社会团体和村集体组织或个人。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（二）有下列情形之一的不得申报：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1.申报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主体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涉嫌违法犯罪，正在接受相关部门立案调查的；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2.申报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主体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存在严重违法失信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  <w:t>情形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但不限于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被国家机关处以罚款以上处罚且未履行完毕，或被人民法院列入失信被执行人名单未满一年等；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3.同一项目已享受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资金支持的；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申报项目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有知识产权争议的。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申报要求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_GB2312" w:hAnsi="宋体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申报项目落地在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eastAsia="zh-CN"/>
        </w:rPr>
        <w:t>门头沟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行政区域内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_GB2312" w:hAnsi="宋体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）</w:t>
      </w:r>
      <w:r>
        <w:rPr>
          <w:rFonts w:ascii="仿宋_GB2312" w:hAnsi="宋体" w:eastAsia="仿宋_GB2312" w:cs="宋体"/>
          <w:color w:val="auto"/>
          <w:sz w:val="32"/>
          <w:szCs w:val="32"/>
          <w:highlight w:val="none"/>
        </w:rPr>
        <w:t>两个及两个以上单位联合申报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的</w:t>
      </w:r>
      <w:r>
        <w:rPr>
          <w:rFonts w:ascii="仿宋_GB2312" w:hAnsi="宋体" w:eastAsia="仿宋_GB2312" w:cs="宋体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eastAsia="zh-CN"/>
        </w:rPr>
        <w:t>申报单位</w:t>
      </w:r>
      <w:r>
        <w:rPr>
          <w:rFonts w:ascii="仿宋_GB2312" w:hAnsi="宋体" w:eastAsia="仿宋_GB2312" w:cs="宋体"/>
          <w:color w:val="auto"/>
          <w:sz w:val="32"/>
          <w:szCs w:val="32"/>
          <w:highlight w:val="none"/>
        </w:rPr>
        <w:t>应出具合作单位同意其作为申报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单位</w:t>
      </w:r>
      <w:r>
        <w:rPr>
          <w:rFonts w:ascii="仿宋_GB2312" w:hAnsi="宋体" w:eastAsia="仿宋_GB2312" w:cs="宋体"/>
          <w:color w:val="auto"/>
          <w:sz w:val="32"/>
          <w:szCs w:val="32"/>
          <w:highlight w:val="none"/>
        </w:rPr>
        <w:t>的证明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；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）申报单位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及申请人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需按支持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内容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进行申报；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）申报单位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  <w:lang w:val="en-US" w:eastAsia="zh-CN"/>
        </w:rPr>
        <w:t>及申请人</w:t>
      </w:r>
      <w:r>
        <w:rPr>
          <w:rFonts w:hint="eastAsia" w:ascii="仿宋_GB2312" w:hAnsi="宋体" w:eastAsia="仿宋_GB2312" w:cs="宋体"/>
          <w:color w:val="auto"/>
          <w:sz w:val="32"/>
          <w:szCs w:val="32"/>
          <w:highlight w:val="none"/>
        </w:rPr>
        <w:t>应对申报材料的真实性负责。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奖励资金申报、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、拨付具体流程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（一）项目征集。门头沟区文化和旅游局向社会发布征集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公告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，明确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当年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支持方向、重点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领域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申报流程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（二）项目申报。符合条件的申报单位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及申请人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应在规定时间内按照征集公告的要求提交申报材料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同一项目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仅可选择一个支持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方向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进行申报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（三）项目评审。门头沟区文化和旅游局统一受理项目申报资料，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委托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第三方机构开展专家评审工作，根据申报项目数量，可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增加专家初审环节，并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根据评审结果提出奖励资金支持意见。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（四）征求意见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并公示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。门头沟区文化和旅游局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根据评审结果和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初步资金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支持意见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形成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拟奖励资金分配方案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。针对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项目是否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存在不得申报情形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征求区财政局、区市场监管局、区投资促进服务中心等相关单位意见；结合反馈意见，将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拟奖励项目名单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按照相关规定予以公示。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）党组会审议。公示期结束后，根据公示反馈意见对拟奖励资金分配方案进行最终调整，提请区文化和旅游局党组会审议，党组会审议结果为最终决定，确定正式奖励资金分配方案。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）提交资金使用承诺。获得奖励资金的申报单位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及申请人需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提交《门头沟区旅游业创新发展奖励资金使用承诺书》，承诺奖励资金的使用方向、用途等内容。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资金拨付。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门头沟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区文化和旅游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按程序拨付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奖励资金。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奖励资金不得用于支付各种罚款、捐款、赞助、投资等支出，不得用于各种工资福利性支出，不得用于偿还债务，不得用于国家规定禁止列入的其它支出。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theme="minorBidi"/>
          <w:b/>
          <w:bCs/>
          <w:color w:val="auto"/>
          <w:sz w:val="32"/>
          <w:szCs w:val="32"/>
          <w:highlight w:val="none"/>
          <w:lang w:bidi="ar"/>
        </w:rPr>
        <w:t>第十</w:t>
      </w:r>
      <w:r>
        <w:rPr>
          <w:rFonts w:hint="eastAsia" w:ascii="仿宋_GB2312" w:eastAsia="仿宋_GB2312" w:cstheme="minorBidi"/>
          <w:b/>
          <w:bCs/>
          <w:color w:val="auto"/>
          <w:sz w:val="32"/>
          <w:szCs w:val="32"/>
          <w:highlight w:val="none"/>
          <w:lang w:val="en-US" w:eastAsia="zh-CN" w:bidi="ar"/>
        </w:rPr>
        <w:t>四</w:t>
      </w:r>
      <w:r>
        <w:rPr>
          <w:rFonts w:hint="eastAsia" w:ascii="仿宋_GB2312" w:eastAsia="仿宋_GB2312" w:cstheme="minorBidi"/>
          <w:b/>
          <w:bCs/>
          <w:color w:val="auto"/>
          <w:sz w:val="32"/>
          <w:szCs w:val="32"/>
          <w:highlight w:val="none"/>
          <w:lang w:bidi="ar"/>
        </w:rPr>
        <w:t xml:space="preserve">条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门头沟区文化和旅游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局负责奖励资金监督管理，并接受相关部门的监督。申报单位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及申请人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在申报、评审等工作中存在弄虚作假和违法行为的，取消其申报资格，已拨付的资金依法予以收回。拒不配合的，由有关部门依法予以处理；涉嫌犯罪的，由司法机关依法追究法律责任。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 xml:space="preserve">条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门头沟区文化和旅游局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委托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第三方机构对获得奖励资金的申报单位实施过程监管，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采取定期报送的方式对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奖励资金使用的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规范性进行监管。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eastAsia="仿宋_GB2312"/>
          <w:b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eastAsia="仿宋_GB2312"/>
          <w:b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获得奖励资金的申报单位应配合相关部门的延伸审计和监督检查。发现问题的，应认真整改，及时报告。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 xml:space="preserve">条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奖励资金用于旅游业创新发展等方面。获得奖励资金的申报单位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应当严格按照奖励办法使用奖励资金，加强资金管理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；获得奖励资金的申报单位应积极配合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开展绩效评价工作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，按要求提供绩效评价所需的相关资料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本细则自发布之日起施行，有效期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十九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本细则由门头沟区文化和旅游局负责解释。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3669664-B9A5-483F-8699-AD3FC91B73AF}"/>
  </w:font>
  <w:font w:name="ST So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203EB9D-83A6-410E-9897-3C03DBD03EB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66928BB-DCE1-4653-B164-6DF481EE096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9C930C4-91C4-44D6-ABDB-A5DA65C2EF88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DCE82C81-180B-4A92-B7BF-7742B2FD42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C3471"/>
    <w:rsid w:val="0347020F"/>
    <w:rsid w:val="03583017"/>
    <w:rsid w:val="06517F98"/>
    <w:rsid w:val="0A754B51"/>
    <w:rsid w:val="0AB80022"/>
    <w:rsid w:val="0B3253B0"/>
    <w:rsid w:val="0C273576"/>
    <w:rsid w:val="0D895CB3"/>
    <w:rsid w:val="122A2529"/>
    <w:rsid w:val="12651916"/>
    <w:rsid w:val="1435439B"/>
    <w:rsid w:val="147B3922"/>
    <w:rsid w:val="155B22EE"/>
    <w:rsid w:val="170B35E3"/>
    <w:rsid w:val="17D9193F"/>
    <w:rsid w:val="18510A99"/>
    <w:rsid w:val="19A517F0"/>
    <w:rsid w:val="1ACA05CD"/>
    <w:rsid w:val="1B4F7512"/>
    <w:rsid w:val="1BE419DD"/>
    <w:rsid w:val="1C473F2F"/>
    <w:rsid w:val="1F1E71BC"/>
    <w:rsid w:val="1F517F08"/>
    <w:rsid w:val="1FBA21F5"/>
    <w:rsid w:val="22597EEA"/>
    <w:rsid w:val="23315C18"/>
    <w:rsid w:val="23D75D9A"/>
    <w:rsid w:val="23E97AF3"/>
    <w:rsid w:val="24203FD5"/>
    <w:rsid w:val="274D713F"/>
    <w:rsid w:val="2782414C"/>
    <w:rsid w:val="288A421C"/>
    <w:rsid w:val="28EC7A7E"/>
    <w:rsid w:val="29850198"/>
    <w:rsid w:val="29E22223"/>
    <w:rsid w:val="2A385E29"/>
    <w:rsid w:val="2A8C1012"/>
    <w:rsid w:val="2BC23252"/>
    <w:rsid w:val="2C854830"/>
    <w:rsid w:val="2CFE2E30"/>
    <w:rsid w:val="2D7B077D"/>
    <w:rsid w:val="2E955D5C"/>
    <w:rsid w:val="2E9F42FA"/>
    <w:rsid w:val="2FB55819"/>
    <w:rsid w:val="2FD90995"/>
    <w:rsid w:val="32F133A0"/>
    <w:rsid w:val="331F3DD3"/>
    <w:rsid w:val="344D0FC2"/>
    <w:rsid w:val="352960C1"/>
    <w:rsid w:val="35604B0D"/>
    <w:rsid w:val="372C28AA"/>
    <w:rsid w:val="373A234D"/>
    <w:rsid w:val="37A147F9"/>
    <w:rsid w:val="3A756DCF"/>
    <w:rsid w:val="3AE725F1"/>
    <w:rsid w:val="3D8B4B09"/>
    <w:rsid w:val="3E217A91"/>
    <w:rsid w:val="3E6354D2"/>
    <w:rsid w:val="3F7309EC"/>
    <w:rsid w:val="448E4AEF"/>
    <w:rsid w:val="44AD63B6"/>
    <w:rsid w:val="44E4297A"/>
    <w:rsid w:val="461C01C2"/>
    <w:rsid w:val="488C36FB"/>
    <w:rsid w:val="4C05664E"/>
    <w:rsid w:val="51EF0B8F"/>
    <w:rsid w:val="52D3762C"/>
    <w:rsid w:val="52D70329"/>
    <w:rsid w:val="53717138"/>
    <w:rsid w:val="550B5A36"/>
    <w:rsid w:val="56A841ED"/>
    <w:rsid w:val="5A6D5AD0"/>
    <w:rsid w:val="5B855CCA"/>
    <w:rsid w:val="5B9C3001"/>
    <w:rsid w:val="5C4D6AC9"/>
    <w:rsid w:val="5C7B2FBB"/>
    <w:rsid w:val="5E105A04"/>
    <w:rsid w:val="60764D4E"/>
    <w:rsid w:val="607D4554"/>
    <w:rsid w:val="615F3DD2"/>
    <w:rsid w:val="62096F7C"/>
    <w:rsid w:val="62F47719"/>
    <w:rsid w:val="64865437"/>
    <w:rsid w:val="64FA4901"/>
    <w:rsid w:val="662C2D96"/>
    <w:rsid w:val="68644FD2"/>
    <w:rsid w:val="6866476D"/>
    <w:rsid w:val="689D324D"/>
    <w:rsid w:val="68C40B72"/>
    <w:rsid w:val="6DD95D94"/>
    <w:rsid w:val="6FCE2F2E"/>
    <w:rsid w:val="700D516F"/>
    <w:rsid w:val="701F6A28"/>
    <w:rsid w:val="70930B81"/>
    <w:rsid w:val="71251613"/>
    <w:rsid w:val="75C75406"/>
    <w:rsid w:val="763B743B"/>
    <w:rsid w:val="76451CB3"/>
    <w:rsid w:val="76FF442A"/>
    <w:rsid w:val="785C2EDC"/>
    <w:rsid w:val="7AC00E40"/>
    <w:rsid w:val="7AD473C4"/>
    <w:rsid w:val="7B404027"/>
    <w:rsid w:val="7CCB460E"/>
    <w:rsid w:val="7CCB6410"/>
    <w:rsid w:val="7E340766"/>
    <w:rsid w:val="7FAB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480"/>
      <w:contextualSpacing/>
      <w:outlineLvl w:val="0"/>
    </w:pPr>
    <w:rPr>
      <w:smallCaps/>
      <w:spacing w:val="5"/>
      <w:sz w:val="36"/>
      <w:szCs w:val="36"/>
      <w:lang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link w:val="14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正文文本 Char"/>
    <w:link w:val="4"/>
    <w:qFormat/>
    <w:locked/>
    <w:uiPriority w:val="0"/>
    <w:rPr>
      <w:kern w:val="2"/>
      <w:sz w:val="21"/>
    </w:rPr>
  </w:style>
  <w:style w:type="character" w:customStyle="1" w:styleId="15">
    <w:name w:val="正文文本 字符1"/>
    <w:basedOn w:val="10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ST Song" w:hAnsi="Calibri" w:eastAsia="ST Song" w:cs="ST Song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3163</Words>
  <Characters>3178</Characters>
  <Lines>32</Lines>
  <Paragraphs>9</Paragraphs>
  <TotalTime>0</TotalTime>
  <ScaleCrop>false</ScaleCrop>
  <LinksUpToDate>false</LinksUpToDate>
  <CharactersWithSpaces>3219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2024-06-06T10:23:00Z</dcterms:created>
  <dc:creator>HP</dc:creator>
  <cp:lastModifiedBy>Administrator</cp:lastModifiedBy>
  <cp:lastPrinted>2025-01-10T08:58:00Z</cp:lastPrinted>
  <dcterms:modified xsi:type="dcterms:W3CDTF">2026-04-16T07:37:10Z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F81EC0FBA1104911AC64E8A0CA060CE1</vt:lpwstr>
  </property>
  <property fmtid="{D5CDD505-2E9C-101B-9397-08002B2CF9AE}" pid="4" name="KSOTemplateDocerSaveRecord">
    <vt:lpwstr>eyJoZGlkIjoiNDM2ZDM3NDYzMjJmM2M4MDBkNTc0Y2I0NzY1ZmJkNGMiLCJ1c2VySWQiOiI4MjA0MDM3MjMifQ==</vt:lpwstr>
  </property>
</Properties>
</file>