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kern w:val="0"/>
          <w:sz w:val="32"/>
          <w:szCs w:val="32"/>
          <w:lang w:val="en-US" w:eastAsia="zh-CN" w:bidi="ar"/>
        </w:rPr>
      </w:pPr>
      <w:r>
        <w:rPr>
          <w:rFonts w:hint="eastAsia" w:ascii="宋体" w:hAnsi="宋体" w:eastAsia="宋体" w:cs="宋体"/>
          <w:b/>
          <w:bCs/>
          <w:kern w:val="0"/>
          <w:sz w:val="32"/>
          <w:szCs w:val="32"/>
          <w:lang w:val="en-US" w:eastAsia="zh-CN" w:bidi="ar"/>
        </w:rPr>
        <w:t>2025年2月门头沟区</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bCs/>
          <w:kern w:val="0"/>
          <w:sz w:val="32"/>
          <w:szCs w:val="32"/>
          <w:lang w:val="en-US" w:eastAsia="zh-CN" w:bidi="ar"/>
        </w:rPr>
      </w:pPr>
      <w:r>
        <w:rPr>
          <w:rFonts w:hint="eastAsia" w:ascii="宋体" w:hAnsi="宋体" w:eastAsia="宋体" w:cs="宋体"/>
          <w:b/>
          <w:bCs/>
          <w:kern w:val="0"/>
          <w:sz w:val="32"/>
          <w:szCs w:val="32"/>
          <w:lang w:val="en-US" w:eastAsia="zh-CN" w:bidi="ar"/>
        </w:rPr>
        <w:t>应急管理综合行政执法对象和执法事项公示</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根据“双随机、一公开”监管执法工作有关要求，现将2025年1月检查结果及2025年2月“双随机、</w:t>
      </w:r>
      <w:bookmarkStart w:id="0" w:name="_GoBack"/>
      <w:bookmarkEnd w:id="0"/>
      <w:r>
        <w:rPr>
          <w:rFonts w:hint="eastAsia" w:ascii="宋体" w:hAnsi="宋体" w:eastAsia="宋体" w:cs="宋体"/>
          <w:kern w:val="0"/>
          <w:sz w:val="28"/>
          <w:szCs w:val="28"/>
          <w:lang w:val="en-US" w:eastAsia="zh-CN" w:bidi="ar"/>
        </w:rPr>
        <w:t>一公开”监管执法检查对象、检查事项公示如下：</w:t>
      </w:r>
    </w:p>
    <w:p>
      <w:pPr>
        <w:jc w:val="center"/>
        <w:rPr>
          <w:rFonts w:hint="eastAsia" w:asciiTheme="minorEastAsia" w:hAnsiTheme="minorEastAsia" w:eastAsiaTheme="minorEastAsia" w:cstheme="minorEastAsia"/>
          <w:b/>
          <w:bCs/>
          <w:sz w:val="28"/>
          <w:szCs w:val="28"/>
          <w:shd w:val="clear" w:color="FFFFFF" w:fill="D9D9D9"/>
          <w:lang w:val="en-US" w:eastAsia="zh-CN"/>
        </w:rPr>
      </w:pPr>
      <w:r>
        <w:rPr>
          <w:rFonts w:hint="eastAsia" w:asciiTheme="minorEastAsia" w:hAnsiTheme="minorEastAsia" w:cstheme="minorEastAsia"/>
          <w:b/>
          <w:bCs/>
          <w:sz w:val="28"/>
          <w:szCs w:val="28"/>
          <w:shd w:val="clear" w:color="FFFFFF" w:fill="D9D9D9"/>
          <w:lang w:val="en-US" w:eastAsia="zh-CN"/>
        </w:rPr>
        <w:t>1月检查结果</w:t>
      </w:r>
      <w:r>
        <w:rPr>
          <w:rFonts w:hint="eastAsia" w:asciiTheme="minorEastAsia" w:hAnsiTheme="minorEastAsia" w:eastAsiaTheme="minorEastAsia" w:cstheme="minorEastAsia"/>
          <w:b/>
          <w:bCs/>
          <w:sz w:val="28"/>
          <w:szCs w:val="28"/>
          <w:shd w:val="clear" w:color="FFFFFF" w:fill="D9D9D9"/>
          <w:lang w:val="en-US" w:eastAsia="zh-CN"/>
        </w:rPr>
        <w:t>（120家）</w:t>
      </w:r>
    </w:p>
    <w:tbl>
      <w:tblPr>
        <w:tblStyle w:val="4"/>
        <w:tblW w:w="9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96"/>
        <w:gridCol w:w="6547"/>
        <w:gridCol w:w="2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35"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65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企业名称</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北京潭柘缘文化旅游发展有限公司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北京京鲁佰缘商店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北京鲁家滩永顺发建材商店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京投发展商业管理（北京）有限公司餐饮管理第一分公司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北京上创核谷餐饮有限公司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北京尚品蝎府餐饮有限公司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北京欢乐之檀文化娱乐有限公司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北京木石山餐饮管理有限责任公司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北京合乐庄餐饮管理有限公司第一分公司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北京潭与柘酒店管理有限公司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北京抖动云商贸中心</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因客观原因无法开展检查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北京食代天香餐饮有限公司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北京鑫味馥蔷食品有限公司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北京友柏商贸有限责任公司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北京品乐汇科技有限公司上岸商贸第一分公司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北京宏兴益盛商贸有限公司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北京京西晓乐餐饮有限公司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北京达美乐比萨饼有限公司门头沟金沙西街店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北京灵感之茶餐饮管理有限公司门头沟第一分公司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北京萨莉亚餐饮管理有限公司门头沟新城东街店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天津安健致远国际贸易有限公司北京市门头沟区长安天街店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倍乐生商贸（中国）有限公司北京第三十二分公司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北京中翔快乐娃商贸有限公司门头沟永定分公司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北京一合万景商贸有限公司第一分公司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北京顾得盛餐饮管理有限公司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北京雨米天诺餐饮管理有限公司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北京艺膳珍品饮食文化有限公司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北京钰梓钰餐饮有限公司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北京肯德基有限公司泰安路餐厅</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北京锦食妙计餐饮服务有限公司门头沟分公司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北京物美京门商贸有限公司石门营分店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北京必胜客比萨饼有限公司紫金路餐厅</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北京跃鑫缘商贸有限公司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北京串情缘餐饮有限公司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北京红诚鸿商店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北京百运顺餐饮店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因客观原因无法开展检查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北京巴江人家火锅居</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北京浩霖通信技术有限公司门头沟商贸分公司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北京麦当劳食品有限公司紫金路餐厅</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北京旭徽商贸有限公司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北京燕乡新新饭庄有限公司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北京灵之秀文化发展有限公司第一茶城</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北京瑞吉咖啡有限公司门头沟第四咖啡店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北京师生情文化用品商店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北京那是家商贸有限公司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北京乐孚永恒商贸中心</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北京隆盛合体服装店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北京爱乐食餐厅</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北京世霖沐华商贸有限责任公司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北京聚淼峰源商贸有限公司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北京好人汇美商贸有限公司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北京康丽德芳商店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因客观原因无法开展检查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北京福满年餐饮管理有限公司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北京恒源安居物业管理有限公司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北京添恩湾餐饮有限公司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北京周围旺茶庄</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7"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北京亿晟嘉华商贸中心</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因客观原因无法开展检查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北京杨三保餐饮中心</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北京兴盛庄商店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北京欣鑫业五金建材商店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北京味美来餐厅</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北京万家客商业连锁有限公司门头沟第二分公司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北京市门头沟区大峪益源商店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北京三家店金同商店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因客观原因无法开展检查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9"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北京三家店百汇服装店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因客观原因无法开展检查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北京三丰甲饭馆</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北京青源祥餐饮有限公司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北京佳荣商贸中心</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北京实鑫霞旅店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北京金顺良旅店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北京京烟卷烟零售连锁有限公司门头沟二店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北京城子西坡清真牛羊肉店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因客观原因无法开展检查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北京市新华书店有限责任公司河滩书店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北京润泽四方餐饮服务有限公司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北京喜乐山山庄</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北京君峰天香餐饮服务中心</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北京春元商贸中心</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因客观原因无法开展检查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北京妙峰淑琴商店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北京乐福湾餐饮有限公司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北京陇驾庄志仙粮店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北京刘秋华商店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北京亚缘盛泰超市有限公司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北京瑞泽林五交化商店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北京强萍杰饭馆</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北京源利发超市</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北京孙权薇商店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北京王平艾有玲商店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北京张怀发商店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北京大台永康菜店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北京恒益达源商店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北京市大台商贸公司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北京回忆饭馆</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北京燕华恒通综合商店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北京刘智理发店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北京早城早餐店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北京市门头沟区大台凤元综合商店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北京金银山白瀑寿峰旅游文化有限公司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北京西火旺商店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北京雁翅海梅商店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北京市门头沟区西斋堂村燕华液化气站</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北京市门头沟区雁翅供销社雁翅烟酒综合超市</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北京雁梦诚超市</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北京彭天坡菜站</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北京丽兴融和饭馆</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北京亿金宇五金建材店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北京斋堂俊红烧饼店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北京贾艳彬牛羊肉销售店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北京大伟聚福餐饮店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北京沿河玉琴综合商店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北京聂凤仙百货商店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111</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北京斋堂秀敏商店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112</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北京佳乐福康医药有限公司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113</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北京清水清雅轩客栈</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因客观原因无法开展检查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114</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北京方寸山庄旅游开发有限公司</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115</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北京老佟蔬菜水果店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116</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北京聚兰兴养殖专业合作社</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117</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北京御灵苑饭店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118</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北京清水雷子面馆</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119</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北京上清水生珍超市</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696"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120</w:t>
            </w:r>
          </w:p>
        </w:tc>
        <w:tc>
          <w:tcPr>
            <w:tcW w:w="654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北京陈鹏商店</w:t>
            </w:r>
          </w:p>
        </w:tc>
        <w:tc>
          <w:tcPr>
            <w:tcW w:w="2053"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合格</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kern w:val="0"/>
          <w:sz w:val="28"/>
          <w:szCs w:val="28"/>
          <w:lang w:val="en-US" w:eastAsia="zh-CN" w:bidi="ar"/>
        </w:rPr>
      </w:pPr>
    </w:p>
    <w:p>
      <w:pPr>
        <w:jc w:val="center"/>
        <w:rPr>
          <w:rFonts w:hint="eastAsia" w:asciiTheme="minorEastAsia" w:hAnsiTheme="minorEastAsia" w:eastAsiaTheme="minorEastAsia" w:cstheme="minorEastAsia"/>
          <w:b/>
          <w:bCs/>
          <w:sz w:val="28"/>
          <w:szCs w:val="28"/>
          <w:shd w:val="clear" w:color="FFFFFF" w:fill="D9D9D9"/>
          <w:lang w:val="en-US" w:eastAsia="zh-CN"/>
        </w:rPr>
      </w:pPr>
      <w:r>
        <w:rPr>
          <w:rFonts w:hint="eastAsia" w:asciiTheme="minorEastAsia" w:hAnsiTheme="minorEastAsia" w:cstheme="minorEastAsia"/>
          <w:b/>
          <w:bCs/>
          <w:sz w:val="28"/>
          <w:szCs w:val="28"/>
          <w:shd w:val="clear" w:color="FFFFFF" w:fill="D9D9D9"/>
          <w:lang w:val="en-US" w:eastAsia="zh-CN"/>
        </w:rPr>
        <w:t>2月双随机</w:t>
      </w:r>
      <w:r>
        <w:rPr>
          <w:rFonts w:hint="eastAsia" w:asciiTheme="minorEastAsia" w:hAnsiTheme="minorEastAsia" w:eastAsiaTheme="minorEastAsia" w:cstheme="minorEastAsia"/>
          <w:b/>
          <w:bCs/>
          <w:sz w:val="28"/>
          <w:szCs w:val="28"/>
          <w:shd w:val="clear" w:color="FFFFFF" w:fill="D9D9D9"/>
          <w:lang w:val="en-US" w:eastAsia="zh-CN"/>
        </w:rPr>
        <w:t>执法对象（</w:t>
      </w:r>
      <w:r>
        <w:rPr>
          <w:rFonts w:hint="eastAsia" w:asciiTheme="minorEastAsia" w:hAnsiTheme="minorEastAsia" w:cstheme="minorEastAsia"/>
          <w:b/>
          <w:bCs/>
          <w:sz w:val="28"/>
          <w:szCs w:val="28"/>
          <w:shd w:val="clear" w:color="FFFFFF" w:fill="D9D9D9"/>
          <w:lang w:val="en-US" w:eastAsia="zh-CN"/>
        </w:rPr>
        <w:t>105</w:t>
      </w:r>
      <w:r>
        <w:rPr>
          <w:rFonts w:hint="eastAsia" w:asciiTheme="minorEastAsia" w:hAnsiTheme="minorEastAsia" w:eastAsiaTheme="minorEastAsia" w:cstheme="minorEastAsia"/>
          <w:b/>
          <w:bCs/>
          <w:sz w:val="28"/>
          <w:szCs w:val="28"/>
          <w:shd w:val="clear" w:color="FFFFFF" w:fill="D9D9D9"/>
          <w:lang w:val="en-US" w:eastAsia="zh-CN"/>
        </w:rPr>
        <w:t>家）</w:t>
      </w:r>
    </w:p>
    <w:p>
      <w:pPr>
        <w:jc w:val="cente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执法一队（25家）</w:t>
      </w:r>
    </w:p>
    <w:tbl>
      <w:tblPr>
        <w:tblStyle w:val="4"/>
        <w:tblW w:w="9311" w:type="dxa"/>
        <w:tblInd w:w="-4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1"/>
        <w:gridCol w:w="6822"/>
        <w:gridCol w:w="17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企业名称</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镇街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北京门头沟欢全优福果蔬店</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东辛房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北京琪燠商贸中心</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东辛房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北京丽家丽婴婴童用品股份有限公司第一百五十一便利店</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东辛房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北京溯源商贸有限公司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东辛房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北京鲜羊府火锅店</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东辛房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北京隆鑫腾达餐饮管理有限公司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潭柘寺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北京兴龙致业旅游服务中心</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潭柘寺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北京呆萌餐饮管理有限公司檀谷分公司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潭柘寺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北京三十里轩餐饮中心</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潭柘寺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北京佳隆昌达商贸有限公司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潭柘寺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北京昊燃悦色餐饮管理有限公司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北京一元利友门羊羯子火锅城</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13</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北京太公到餐饮管理有限责任公司安长分公司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14</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斐尚服饰有限公司门头沟第一分公司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15</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北京巴蜀姑娘餐饮管理有限公司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16</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伊兰风尚商贸（北京）有限公司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17</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美诺（北京）餐饮管理有限公司门头沟分公司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18</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北京嘉乡美餐饮有限公司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19</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北京淽源商贸有限公司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20</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北京老沙暖记餐饮有限公司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21</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北京零度起点商贸有限责任公司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22</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北京茵赫餐饮管理有限公司金安路咖啡店</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23</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北京玖思玩具店</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24</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北京意丰歌服饰有限公司第二十九分公司</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25</w:t>
            </w:r>
          </w:p>
        </w:tc>
        <w:tc>
          <w:tcPr>
            <w:tcW w:w="6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北京青春树商贸中心</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永定镇</w:t>
            </w:r>
          </w:p>
        </w:tc>
      </w:tr>
    </w:tbl>
    <w:p>
      <w:pPr>
        <w:jc w:val="both"/>
        <w:rPr>
          <w:rFonts w:hint="default" w:asciiTheme="minorEastAsia" w:hAnsiTheme="minorEastAsia" w:cstheme="minorEastAsia"/>
          <w:b w:val="0"/>
          <w:bCs w:val="0"/>
          <w:sz w:val="28"/>
          <w:szCs w:val="28"/>
          <w:lang w:val="en-US" w:eastAsia="zh-CN"/>
        </w:rPr>
      </w:pPr>
    </w:p>
    <w:p>
      <w:pPr>
        <w:jc w:val="cente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执法二队（40家）</w:t>
      </w:r>
    </w:p>
    <w:tbl>
      <w:tblPr>
        <w:tblStyle w:val="4"/>
        <w:tblW w:w="9323" w:type="dxa"/>
        <w:tblInd w:w="-4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2"/>
        <w:gridCol w:w="6844"/>
        <w:gridCol w:w="1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企业名称</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镇街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北京京西春芳茶叶有限公司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北京彩虹升消防器材销售维修中心</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北京京汇涛商贸有限公司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北京香河永峰餐饮有限公司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北京来看看餐饮有限公司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北京恒久生堂商贸中心</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北京合众华美贸易有限公司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北京麓野户外装备有限公司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北京薷鑫商贸有限公司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北京通达龙泉商贸服务中心</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北京石惠家餐饮有限公司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北京华通源图文设计中心</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北京洛丽塔商贸有限公司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北京比格餐饮管理有限责任公司门头沟区餐饮分公司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北京宁姐服装店</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大峪街道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北京于景华餐饮中心</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北京勇瑞欣蔬菜店</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北京叶峰宏福餐饮服务有限公司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北京鑫辛拉面馆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北京鑫利顺源餐厅</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北京盛世林腾电动自行车店</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北京三家店晨川鸿商贸中心</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北京三丰甲饭馆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北京秦丽琴小卖部</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北京乾佳瑞隆商贸有限公司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北京龙涧矿泉饮料有限公司销售门市部</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北京连欣娜商店</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北京乐添一族餐厅</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北京京西春兰商店</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北京福宜佳商贸中心</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龙泉镇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北京颖徽腾达商贸中心</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城子街道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北京宏弋商店</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城子街道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北京磨石口小吃店</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城子街道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北京博文世纪餐饮管理有限公司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城子街道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北京东山秀云商店</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军庄镇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北京念乡味餐饮服务有限公司</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军庄镇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北京京友元餐饮服务中心</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军庄镇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北京文和民俗旅游观光园</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妙峰山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北京妙峰山永红商店</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妙峰山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w:t>
            </w:r>
          </w:p>
        </w:tc>
        <w:tc>
          <w:tcPr>
            <w:tcW w:w="6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北京市门头沟区陇驾庄张京坤蔬菜水果店</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妙峰山</w:t>
            </w:r>
          </w:p>
        </w:tc>
      </w:tr>
    </w:tbl>
    <w:p>
      <w:pPr>
        <w:rPr>
          <w:rFonts w:hint="default" w:asciiTheme="minorEastAsia" w:hAnsiTheme="minorEastAsia" w:cstheme="minorEastAsia"/>
          <w:b w:val="0"/>
          <w:bCs w:val="0"/>
          <w:sz w:val="28"/>
          <w:szCs w:val="28"/>
          <w:lang w:val="en-US" w:eastAsia="zh-CN"/>
        </w:rPr>
      </w:pPr>
      <w:r>
        <w:rPr>
          <w:rFonts w:hint="default" w:asciiTheme="minorEastAsia" w:hAnsiTheme="minorEastAsia" w:cstheme="minorEastAsia"/>
          <w:b w:val="0"/>
          <w:bCs w:val="0"/>
          <w:sz w:val="28"/>
          <w:szCs w:val="28"/>
          <w:lang w:val="en-US" w:eastAsia="zh-CN"/>
        </w:rPr>
        <w:br w:type="page"/>
      </w:r>
    </w:p>
    <w:p>
      <w:pPr>
        <w:jc w:val="cente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执法三队（40家）</w:t>
      </w:r>
    </w:p>
    <w:tbl>
      <w:tblPr>
        <w:tblStyle w:val="4"/>
        <w:tblW w:w="9311" w:type="dxa"/>
        <w:tblInd w:w="-4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1"/>
        <w:gridCol w:w="6855"/>
        <w:gridCol w:w="1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企业名称</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镇街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北京秋升便利店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王平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北京王平家家福商店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王平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北京市门头沟区王平村宏源综合商店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王平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北京王平诚信粮油店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王平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北京小云永盛商店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王平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北京文峰云雅蔬菜店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王平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北京色树坟群福乐商店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王平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北京晶力翠小吃店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王平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北京大台来雅理发店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大台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北京大台丰发粮油店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大台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北京陈富砂锅店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大台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北京殷先锋商店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大台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13</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北京大台洪先蔬菜店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大台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14</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北京市门头沟区大台美芝理发店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大台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15</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北京市门头沟区落坡岭金华综合商店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大台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16</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北京李秀敏商店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大台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17</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北京雁翅兰雨兰商店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雁翅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18</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北京雁翅福英商店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雁翅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19</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北京雁翅海涛餐厅</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雁翅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20</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北京淤白宝昌小卖部</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雁翅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21</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北京市门头沟区雁翅镇社会福利中心（敬老院）</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雁翅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22</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北京老楠造型理发店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雁翅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23</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北京利秀晴酱菜有限公司</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雁翅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24</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北京市门头沟区雁翅付家台双柳小吃店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雁翅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25</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北京海莹欣商店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斋堂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26</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北京塔岭加油站</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斋堂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27</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北京斋堂小齐橱柜销售店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斋堂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28</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北京火村李子商店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斋堂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29</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北京佳客轩餐饮有限公司</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斋堂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30</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北京齐民恒通商店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斋堂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31</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北京乡味斋饭店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斋堂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32</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北京斋堂旺达五金建材商店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斋堂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33</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北京清水欣昊小吃店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清水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34</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北京煌泰建材商店</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清水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35</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北京晋美雪照相部</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清水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36</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北京清水园酒店管理有限公司</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清水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37</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北京斋堂小何铝塑门窗加工部</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清水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38</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北京赣安绍平铝塑门窗加工部</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清水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39</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北京小玲农家饭庄</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清水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40</w:t>
            </w:r>
          </w:p>
        </w:tc>
        <w:tc>
          <w:tcPr>
            <w:tcW w:w="6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333333"/>
                <w:kern w:val="0"/>
                <w:sz w:val="24"/>
                <w:szCs w:val="24"/>
                <w:u w:val="none"/>
                <w:lang w:val="en-US" w:eastAsia="zh-CN" w:bidi="ar"/>
              </w:rPr>
              <w:t>北京清水宴鱼头泡饼川湘菜</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清水</w:t>
            </w:r>
          </w:p>
        </w:tc>
      </w:tr>
    </w:tbl>
    <w:p>
      <w:pPr>
        <w:jc w:val="both"/>
        <w:rPr>
          <w:rFonts w:hint="default" w:asciiTheme="minorEastAsia" w:hAnsiTheme="minorEastAsia" w:cstheme="minorEastAsia"/>
          <w:b w:val="0"/>
          <w:bCs w:val="0"/>
          <w:sz w:val="28"/>
          <w:szCs w:val="28"/>
          <w:lang w:val="en-US" w:eastAsia="zh-CN"/>
        </w:rPr>
      </w:pPr>
    </w:p>
    <w:p>
      <w:pPr>
        <w:jc w:val="center"/>
        <w:rPr>
          <w:rFonts w:hint="eastAsia" w:asciiTheme="minorEastAsia" w:hAnsiTheme="minorEastAsia" w:cstheme="minorEastAsia"/>
          <w:b w:val="0"/>
          <w:bCs w:val="0"/>
          <w:sz w:val="28"/>
          <w:szCs w:val="28"/>
          <w:shd w:val="clear" w:color="FFFFFF" w:fill="D9D9D9"/>
          <w:lang w:val="en-US" w:eastAsia="zh-CN"/>
        </w:rPr>
      </w:pPr>
      <w:r>
        <w:rPr>
          <w:rFonts w:hint="eastAsia" w:asciiTheme="minorEastAsia" w:hAnsiTheme="minorEastAsia" w:cstheme="minorEastAsia"/>
          <w:b w:val="0"/>
          <w:bCs w:val="0"/>
          <w:sz w:val="28"/>
          <w:szCs w:val="28"/>
          <w:shd w:val="clear" w:color="FFFFFF" w:fill="D9D9D9"/>
          <w:lang w:val="en-US" w:eastAsia="zh-CN"/>
        </w:rPr>
        <w:t>执法事项</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区</w:t>
      </w:r>
      <w:r>
        <w:rPr>
          <w:rFonts w:ascii="宋体" w:hAnsi="宋体" w:eastAsia="宋体" w:cs="宋体"/>
          <w:kern w:val="0"/>
          <w:sz w:val="28"/>
          <w:szCs w:val="28"/>
          <w:lang w:val="en-US" w:eastAsia="zh-CN" w:bidi="ar"/>
        </w:rPr>
        <w:t>应急局执法队结合企业实际，对下列事项开展抽查，各执法队可适时微调。</w:t>
      </w:r>
    </w:p>
    <w:p>
      <w:pPr>
        <w:jc w:val="both"/>
        <w:rPr>
          <w:rFonts w:hint="default" w:asciiTheme="minorEastAsia" w:hAnsiTheme="minorEastAsia" w:cstheme="minorEastAsia"/>
          <w:b w:val="0"/>
          <w:bCs w:val="0"/>
          <w:sz w:val="28"/>
          <w:szCs w:val="28"/>
          <w:shd w:val="clear" w:color="FFFFFF" w:fill="D9D9D9"/>
          <w:lang w:val="en-US" w:eastAsia="zh-CN"/>
        </w:rPr>
      </w:pPr>
    </w:p>
    <w:p>
      <w:pPr>
        <w:jc w:val="center"/>
        <w:rPr>
          <w:rFonts w:hint="eastAsia" w:asciiTheme="minorEastAsia" w:hAnsiTheme="minorEastAsia" w:cstheme="minorEastAsia"/>
          <w:b w:val="0"/>
          <w:bCs w:val="0"/>
          <w:sz w:val="28"/>
          <w:szCs w:val="28"/>
          <w:shd w:val="clear" w:color="FFFFFF" w:fill="D9D9D9"/>
          <w:lang w:val="en-US" w:eastAsia="zh-CN"/>
        </w:rPr>
      </w:pPr>
      <w:r>
        <w:rPr>
          <w:rFonts w:hint="eastAsia" w:asciiTheme="minorEastAsia" w:hAnsiTheme="minorEastAsia" w:cstheme="minorEastAsia"/>
          <w:b w:val="0"/>
          <w:bCs w:val="0"/>
          <w:sz w:val="28"/>
          <w:szCs w:val="28"/>
          <w:shd w:val="clear" w:color="FFFFFF" w:fill="D9D9D9"/>
          <w:lang w:val="en-US" w:eastAsia="zh-CN"/>
        </w:rPr>
        <w:t>综合类执法事项（必查项）</w:t>
      </w:r>
    </w:p>
    <w:tbl>
      <w:tblPr>
        <w:tblStyle w:val="4"/>
        <w:tblW w:w="8179"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0"/>
        <w:gridCol w:w="1142"/>
        <w:gridCol w:w="60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检查对象</w:t>
            </w: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抽查事项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生产经营单位通用</w:t>
            </w: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生产经营单位的决策机构、主要负责人、个人经营的投资人（包括实际控制人）是否依法保证安全生产所必须的资金投入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生产经营单位的决策机构、主要负责人或者个人经营的投资人是否保证安全生产必需的资金投入确保生产经营单位具备安全生产条件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生产经营单位的主要负责人是否履行安全生产管理职责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生产经营单位的主要负责人是否履行事故隐患排查治理职责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42"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生产经营单位是否如实记录安全生产教育和培训情况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42"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发生造成人员死亡的生产经营单位主要负责人和安全生产管理人员是否重新参加安全培训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危险物品的生产、经营、储存单位以及矿山、金属冶炼、建筑施工、运输单位的主要负责人和安全生产管理人员是否按照规定经考核合格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对生产经营单位从业人员的培训时间符合《生产经营单位安全培训规定》或者有关标准规定情况的检查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生产经营单位是否建立或者健全安全生产教育和培训档案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生产经营单位是否按照规定对从业人员、被派遣劳动者、实习学生进行安全生产教育和培训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生产经营单位是否按照规定如实告知有关的安全生产事项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生产经营单位安全设备的安装、使用、检测、改造和报废是否符合国家标准或者行业标准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生产经营单位是否对安全设备进行经常性维护、保养和定期检测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生产经营单位使用的特种设备以及危险物品的容器是否取得专业资质的机构检测、检验合格，取得安全使用证或者安全标志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生产经营单位是否使用国家明令淘汰、禁止使用的危及生产安全的工艺、设备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生产经营单位是否拆除或者停止使用安全防护装置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生产经营单位是否建立应急值班制度或者配备应急值班人员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危险物品的生产、经营、储存单位以及矿山企业、金属冶炼单位是否建立应急救援组织或者指定兼职应急救援人员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生产经营单位在应急预案编制前是否按照规定开展风险辨识、评估和应急资源调查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生产经营单位是否按照规定开展应急预案评估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生产经营单位是否按照规定制定生产安全事故应急救援预案或者定期组织演练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生产经营单位是否落实应急预案规定的应急物资及装备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生产经营单位是否按照规定开展应急预案评审或者论证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生产经营单位是否按照规定进行应急预案修订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生产经营单位是否按照规定进行应急预案备案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生产经营单位是否将事故风险的性质、影响范围和应急防范措施告知周边单位和人员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生产经营单位是否签订安全生产管理协议或者指定专职安全生产管理人员进行安全检查与协调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生产经营单位与从业人员订立协议，是否免除或者减轻其对从业人员因生产安全事故伤亡依法应承担的责任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生产经营单位委托其他生产经营单位从事危险作业是否签订安全生产管理协议，或者在有关合同中明确各自的安全生产管理职责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生产经营单位员工宿舍的设置是否符合规定及宿舍与生产经营储存使用危险物品车间商店仓库之间是否保持了安全距离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生产经营场所和员工宿舍出口、疏散通道的设置是否符合规定及出口、疏散通道是否保持通畅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生产经营单位主要负责人或者其他人员是否违章指挥从业人员或者强令从业人员违章、冒险作业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生产经营单位及其主要负责人或者其他人员发现从业人员违章作业是否立即制止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生产经营单位及其主要负责人或者其他人员是否在核定的生产能力、强度或者定员范围内进行生产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生产经营单位是否在有较大危险因素的生产经营场所和有关设施、设备上设置明显的安全警示标志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生产经营单位及其主要负责人或者其他人员是否遵守操作规程或者安全管理规定作业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生产经营单位进行危险作业是否安排专门管理人员进行现场安全管理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生产经营单位进行危险作业，是否制定作业方案并按照本单位内部批准权限审批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生产经营单位进行危险作业，是否落实安全交底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生产经营单位是否拒绝、阻碍负有安全生产监督管理职责的部门依法实施监督检查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生产经营单位及其主要负责人或其他人员是否拒不执行安全监管监察部门及其行政执法人员的安全监管监察指令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生产经营单位是否存在整改不合格或者未经安全监管监察部门审查同意擅自恢复生产经营的情况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生产经营单位在本市举办重要会议和重大活动以及国家法定节假日期间，是否执行专项安全生产管理措施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生产经营单位被查封或扣押的设施、设备、器材、危险物品和作业场所上的查封封条是否完好，是否擅自启封或者使用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生产经营单位开展危险化学品生产经营活动是否执行本市危险化学品禁止、限制、控制措施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生产经营单位是否采取措施消除事故隐患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生产经营单位是否将无法及时消除并可能危及公共安全的事故隐患向所在地负有安全生产监督管理职责的部门报告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生产经营单位是否按规定上报事故隐患排查治理统计分析表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生产经营单位对重大事故隐患是否组织制定并实施事故隐患治理方案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生产经营单位是否及时向安全监管监察部门和有关部门报告重大事故隐患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生产经营单位是否存在未对事故隐患进行排查治理擅自生产经营的情况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4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建立健全并落实生产安全事故隐患排查治理制度，采取技术、管理措施，及时发现并消除事故隐患，以及是否将重大事故隐患排查治理情况及时向负有安全生产监督管理职责的部门和职工大会或者职工代表大会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生产经营单位是否将事故隐患排查治理情况如实记录、向从业人员通报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生产经营单位是否按照要求使用生产安全事故隐患排查治理信息系统，如实记录隐患排查治理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生产经营单位及其主要负责人或者其他人员是否故意提供虚假情况或者隐瞒存在的事故隐患以及其他安全问题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生产经营单位是否定期通报事故隐患排查治理情况，以及在重大事故隐患消除前，是否公示重大事故隐患的危害程度、影响范围和应急措施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4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事故发生单位和相关责任单位是否按照《北京市生产安全事故报告和调查处理办法》第二十条规定处理责任人员、落实整改措施情况，是否在规定时限内将落实人民政府的批复情况报告安全生产监督管理部门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生产经营单位是否建立健全特种作业人员档案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特种作业人员对造成人员死亡的生产安全事故负有直接责任的，是否重新参加安全培训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生产经营单位的特种作业人员是否取得特种作业操作资格证书、上岗作业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生产经营单位是否非法印制、伪造、倒卖特种作业操作证，以及是否使用非法印制、伪造、倒卖的特种作业操作证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特种作业人员是否转借、转让、冒用特种作业操作证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特种作业人员是否伪造、涂改特种作业操作证或者使用伪造的特种作业操作证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生产经营单位主要负责人、安全生产管理人员、特种作业人员是否以不正当手段取得安全合格证或者特种作业操作证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生产经营单位对已经批准的建设项目安全设施设计发生重大变更是否报原批准部门审查同意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4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生产经营单位是否对《建设项目安全设施“三同时”监督管理办法》第七条第（一）项、第（二）项、第（三）项和第（四）项规定以外的建设项目安全设施设计组织审查，并形成书面审查报告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生产经营单位是否将生产经营项目、场所、设备发包或者出租给不具备安全生产条件或者相关资质的单位或个人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4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生产经营单位是否与承包单位、承租单位签订专门的安全生产管理协议或者在承包合同、租赁合同中明确各自的安全生产管理职责，以及是否对承包单位、承租单位的安全生产统一协调、管理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生产经营单位经停产停业整顿，是否具备法律、行政法规和国家标准或者行业标准规定的安全生产条件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生产经营单位是否存在不具备法律、行政法规和国家标准或者行业标准规定的安全生产条件，导致发生重大、特别重大生产安全事故的情形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生产经营单位是否存在因重大事故隐患，一百八十日内三次或者一年内四次受到《中华人民共和国安全生产法》规定的行政处罚的情形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生产经营单位是否存在拒不执行负有安全生产监督管理职责的部门作出的停产停业整顿决定的情形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生产经营单位是否建立安全风险分级管控制度，按照安全风险分级采取相应的管控措施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高危行业、领域的生产经营单位是否按照国家规定投保安全生产责任保险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生产经营单位是否按照规定设置安全生产管理机构或者配备安全生产管理人员、注册安全工程师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矿山、金属冶炼、危险物品的生产经营单位是否按照规定配备注册安全工程师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生产经营单位是否为从业人员提供符合国家标准或者行业标准的劳动防护用品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生产经营单位的其他负责人和安全生产管理人员是否依法履行安全生产管理职责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生产经营单位直接关系生产安全的监控、报警、防护、救生设备、设施是否正常开启、运行，以及其相关数据、信息是否按规定保存、备存</w:t>
            </w:r>
          </w:p>
        </w:tc>
      </w:tr>
    </w:tbl>
    <w:p>
      <w:pPr>
        <w:jc w:val="both"/>
        <w:rPr>
          <w:rFonts w:hint="default" w:asciiTheme="minorEastAsia" w:hAnsiTheme="minorEastAsia" w:cstheme="minorEastAsia"/>
          <w:b w:val="0"/>
          <w:bCs w:val="0"/>
          <w:sz w:val="28"/>
          <w:szCs w:val="28"/>
          <w:shd w:val="clear" w:color="FFFFFF" w:fill="D9D9D9"/>
          <w:lang w:val="en-US" w:eastAsia="zh-CN"/>
        </w:rPr>
      </w:pPr>
    </w:p>
    <w:p>
      <w:pPr>
        <w:jc w:val="center"/>
        <w:rPr>
          <w:rFonts w:hint="eastAsia" w:asciiTheme="minorEastAsia" w:hAnsiTheme="minorEastAsia" w:cstheme="minorEastAsia"/>
          <w:b w:val="0"/>
          <w:bCs w:val="0"/>
          <w:sz w:val="28"/>
          <w:szCs w:val="28"/>
          <w:shd w:val="clear" w:color="FFFFFF" w:fill="D9D9D9"/>
          <w:lang w:val="en-US" w:eastAsia="zh-CN"/>
        </w:rPr>
      </w:pPr>
      <w:r>
        <w:rPr>
          <w:rFonts w:hint="eastAsia" w:asciiTheme="minorEastAsia" w:hAnsiTheme="minorEastAsia" w:cstheme="minorEastAsia"/>
          <w:b w:val="0"/>
          <w:bCs w:val="0"/>
          <w:sz w:val="28"/>
          <w:szCs w:val="28"/>
          <w:shd w:val="clear" w:color="FFFFFF" w:fill="D9D9D9"/>
          <w:lang w:val="en-US" w:eastAsia="zh-CN"/>
        </w:rPr>
        <w:t>动火作业专项治理执法检查</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2" w:firstLineChars="200"/>
        <w:jc w:val="left"/>
        <w:textAlignment w:val="auto"/>
        <w:rPr>
          <w:rFonts w:hint="eastAsia" w:ascii="宋体" w:hAnsi="宋体" w:eastAsia="宋体" w:cs="宋体"/>
          <w:kern w:val="0"/>
          <w:sz w:val="28"/>
          <w:szCs w:val="28"/>
          <w:lang w:val="en-US" w:eastAsia="zh-CN" w:bidi="ar"/>
        </w:rPr>
      </w:pPr>
      <w:r>
        <w:rPr>
          <w:rFonts w:hint="eastAsia" w:ascii="宋体" w:hAnsi="宋体" w:eastAsia="宋体" w:cs="宋体"/>
          <w:b/>
          <w:bCs/>
          <w:kern w:val="0"/>
          <w:sz w:val="28"/>
          <w:szCs w:val="28"/>
          <w:lang w:val="en-US" w:eastAsia="zh-CN" w:bidi="ar"/>
        </w:rPr>
        <w:t>1.企业（单位）主体责任落实情况。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2" w:firstLineChars="200"/>
        <w:jc w:val="left"/>
        <w:textAlignment w:val="auto"/>
        <w:rPr>
          <w:rFonts w:hint="eastAsia" w:ascii="宋体" w:hAnsi="宋体" w:eastAsia="宋体" w:cs="宋体"/>
          <w:kern w:val="0"/>
          <w:sz w:val="28"/>
          <w:szCs w:val="28"/>
          <w:lang w:val="en-US" w:eastAsia="zh-CN" w:bidi="ar"/>
        </w:rPr>
      </w:pPr>
      <w:r>
        <w:rPr>
          <w:rFonts w:hint="eastAsia" w:ascii="宋体" w:hAnsi="宋体" w:eastAsia="宋体" w:cs="宋体"/>
          <w:b/>
          <w:bCs/>
          <w:kern w:val="0"/>
          <w:sz w:val="28"/>
          <w:szCs w:val="28"/>
          <w:lang w:val="en-US" w:eastAsia="zh-CN" w:bidi="ar"/>
        </w:rPr>
        <w:t>2.人员密集场所边营业边施工安全管理情况。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2" w:firstLineChars="200"/>
        <w:jc w:val="left"/>
        <w:textAlignment w:val="auto"/>
        <w:rPr>
          <w:rFonts w:hint="eastAsia" w:ascii="宋体" w:hAnsi="宋体" w:eastAsia="宋体" w:cs="宋体"/>
          <w:kern w:val="0"/>
          <w:sz w:val="28"/>
          <w:szCs w:val="28"/>
          <w:lang w:val="en-US" w:eastAsia="zh-CN" w:bidi="ar"/>
        </w:rPr>
      </w:pPr>
      <w:r>
        <w:rPr>
          <w:rFonts w:hint="eastAsia" w:ascii="宋体" w:hAnsi="宋体" w:eastAsia="宋体" w:cs="宋体"/>
          <w:b/>
          <w:bCs/>
          <w:kern w:val="0"/>
          <w:sz w:val="28"/>
          <w:szCs w:val="28"/>
          <w:lang w:val="en-US" w:eastAsia="zh-CN" w:bidi="ar"/>
        </w:rPr>
        <w:t>3.建筑材料使用管理情况。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2" w:firstLineChars="200"/>
        <w:jc w:val="left"/>
        <w:textAlignment w:val="auto"/>
        <w:rPr>
          <w:rFonts w:hint="eastAsia" w:ascii="宋体" w:hAnsi="宋体" w:eastAsia="宋体" w:cs="宋体"/>
          <w:kern w:val="0"/>
          <w:sz w:val="28"/>
          <w:szCs w:val="28"/>
          <w:lang w:val="en-US" w:eastAsia="zh-CN" w:bidi="ar"/>
        </w:rPr>
      </w:pPr>
      <w:r>
        <w:rPr>
          <w:rFonts w:hint="eastAsia" w:ascii="宋体" w:hAnsi="宋体" w:eastAsia="宋体" w:cs="宋体"/>
          <w:b/>
          <w:bCs/>
          <w:kern w:val="0"/>
          <w:sz w:val="28"/>
          <w:szCs w:val="28"/>
          <w:lang w:val="en-US" w:eastAsia="zh-CN" w:bidi="ar"/>
        </w:rPr>
        <w:t>4.动火作业审批管理制度落实情况。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2" w:firstLineChars="200"/>
        <w:jc w:val="left"/>
        <w:textAlignment w:val="auto"/>
        <w:rPr>
          <w:rFonts w:hint="eastAsia" w:ascii="宋体" w:hAnsi="宋体" w:eastAsia="宋体" w:cs="宋体"/>
          <w:kern w:val="0"/>
          <w:sz w:val="28"/>
          <w:szCs w:val="28"/>
          <w:lang w:val="en-US" w:eastAsia="zh-CN" w:bidi="ar"/>
        </w:rPr>
      </w:pPr>
      <w:r>
        <w:rPr>
          <w:rFonts w:hint="eastAsia" w:ascii="宋体" w:hAnsi="宋体" w:eastAsia="宋体" w:cs="宋体"/>
          <w:b/>
          <w:bCs/>
          <w:kern w:val="0"/>
          <w:sz w:val="28"/>
          <w:szCs w:val="28"/>
          <w:lang w:val="en-US" w:eastAsia="zh-CN" w:bidi="ar"/>
        </w:rPr>
        <w:t>5.动火作业现场安全管理情况。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2" w:firstLineChars="200"/>
        <w:jc w:val="left"/>
        <w:textAlignment w:val="auto"/>
        <w:rPr>
          <w:rFonts w:hint="default" w:ascii="宋体" w:hAnsi="宋体" w:eastAsia="宋体" w:cs="宋体"/>
          <w:kern w:val="0"/>
          <w:sz w:val="28"/>
          <w:szCs w:val="28"/>
          <w:lang w:val="en-US" w:eastAsia="zh-CN" w:bidi="ar"/>
        </w:rPr>
      </w:pPr>
      <w:r>
        <w:rPr>
          <w:rFonts w:hint="eastAsia" w:ascii="宋体" w:hAnsi="宋体" w:eastAsia="宋体" w:cs="宋体"/>
          <w:b/>
          <w:bCs/>
          <w:kern w:val="0"/>
          <w:sz w:val="28"/>
          <w:szCs w:val="28"/>
          <w:lang w:val="en-US" w:eastAsia="zh-CN" w:bidi="ar"/>
        </w:rPr>
        <w:t>6.动火作业人员持证和培训情况。</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767DC5"/>
    <w:rsid w:val="08385709"/>
    <w:rsid w:val="0F6F24E7"/>
    <w:rsid w:val="0FB71939"/>
    <w:rsid w:val="116853D1"/>
    <w:rsid w:val="1F760C71"/>
    <w:rsid w:val="22031FD3"/>
    <w:rsid w:val="2328028A"/>
    <w:rsid w:val="2DB87AC3"/>
    <w:rsid w:val="301E2C83"/>
    <w:rsid w:val="62EE7919"/>
    <w:rsid w:val="6C375151"/>
    <w:rsid w:val="72767DC5"/>
    <w:rsid w:val="76860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5">
    <w:name w:val="font31"/>
    <w:basedOn w:val="3"/>
    <w:uiPriority w:val="0"/>
    <w:rPr>
      <w:rFonts w:hint="eastAsia" w:ascii="宋体" w:hAnsi="宋体" w:eastAsia="宋体" w:cs="宋体"/>
      <w:color w:val="000000"/>
      <w:sz w:val="21"/>
      <w:szCs w:val="21"/>
      <w:u w:val="none"/>
    </w:rPr>
  </w:style>
  <w:style w:type="character" w:customStyle="1" w:styleId="6">
    <w:name w:val="font11"/>
    <w:basedOn w:val="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4054</Words>
  <Characters>4280</Characters>
  <Lines>0</Lines>
  <Paragraphs>0</Paragraphs>
  <TotalTime>0</TotalTime>
  <ScaleCrop>false</ScaleCrop>
  <LinksUpToDate>false</LinksUpToDate>
  <CharactersWithSpaces>4280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2025-01-03T06:09:00Z</dcterms:created>
  <dc:creator>Administrator</dc:creator>
  <cp:lastModifiedBy>MuTao</cp:lastModifiedBy>
  <dcterms:modified xsi:type="dcterms:W3CDTF">2025-03-04T07:05:05Z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FC876E45C15B4D7A812F2BEF0C6EA469_13</vt:lpwstr>
  </property>
  <property fmtid="{D5CDD505-2E9C-101B-9397-08002B2CF9AE}" pid="4" name="KSOTemplateDocerSaveRecord">
    <vt:lpwstr>eyJoZGlkIjoiN2I3MzMxMjIxZmE4MWI3NzI4ZTU1ODJjZmVhYzI5NTEifQ==</vt:lpwstr>
  </property>
</Properties>
</file>