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行政处罚信息公示情况说明</w:t>
      </w:r>
    </w:p>
    <w:p>
      <w:pPr>
        <w:spacing w:line="720" w:lineRule="auto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2025年7月，我局无需公示的行政处罚案件。</w:t>
      </w:r>
    </w:p>
    <w:p>
      <w:pPr>
        <w:spacing w:line="72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特此说明。</w:t>
      </w:r>
    </w:p>
    <w:p>
      <w:pPr>
        <w:spacing w:line="720" w:lineRule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北京市门头沟区市场监督管理局</w:t>
      </w:r>
    </w:p>
    <w:p>
      <w:pPr>
        <w:spacing w:line="720" w:lineRule="auto"/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2025.07.31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9779E0"/>
    <w:rsid w:val="486A7F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2026-06-24T07:57:39Z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