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4BFC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关于开展《门头沟区促进工业高质量发展的若干措施》（第一批）申报的通知</w:t>
      </w:r>
    </w:p>
    <w:p w14:paraId="645775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E355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各企业：</w:t>
      </w:r>
    </w:p>
    <w:p w14:paraId="0F6251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根据《门头沟区促进工业高质量发展的若干措施》，区经济和信息化局将启动第一条、第三条部分、第六条的资金兑现工作。现就有关事项通知如下：</w:t>
      </w:r>
    </w:p>
    <w:p w14:paraId="02DC9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一、支持方向</w:t>
      </w:r>
    </w:p>
    <w:p w14:paraId="14D36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1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第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条、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shd w:val="clear" w:color="auto" w:fill="FFFFFF"/>
        </w:rPr>
        <w:t>企业为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</w:rPr>
        <w:t>我区经济高质量发展做出重要贡献，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shd w:val="clear" w:color="auto" w:fill="FFFFFF"/>
        </w:rPr>
        <w:t>获得国家企业技术中心称号，按照不超过2023年以来企业在我区固定资产投资（下称固投）的30%，给予不超过600万元的一次性奖励资金；获得国家制造业单项冠军企业称号，按照不超过2023年以来企业在我区固投的20%，给予一次性奖励300万元；获得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shd w:val="clear" w:color="auto" w:fill="FFFFFF"/>
          <w:lang w:val="en-US" w:eastAsia="zh-CN"/>
        </w:rPr>
        <w:t>北京市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shd w:val="clear" w:color="auto" w:fill="FFFFFF"/>
        </w:rPr>
        <w:t>“隐形冠军”称号，按照不超过2023年以来企业在我区固投的20%，给予一次性奖励300万元。</w:t>
      </w:r>
    </w:p>
    <w:p w14:paraId="3122C9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仿宋_GB2312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第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条、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shd w:val="clear" w:color="auto" w:fill="FFFFFF"/>
        </w:rPr>
        <w:t>对开展研发设计、生产制造等关键环节进行数字化改造，市级认定数字化水平达标的先进制造业企业，给予5万元支持。</w:t>
      </w:r>
    </w:p>
    <w:p w14:paraId="01D573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第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条、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鼓励制造业企业有序增长。依照企业经济总量、增量等分档、分次予以支持，单个企业获得支持资金不超过500万元。其中，一定产值以上，获得</w:t>
      </w: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</w:rPr>
        <w:t>国家级相关称号，</w:t>
      </w:r>
      <w:r>
        <w:rPr>
          <w:rFonts w:hint="eastAsia" w:ascii="Times New Roman" w:hAnsi="Times New Roman" w:eastAsia="仿宋_GB2312" w:cs="仿宋_GB2312"/>
          <w:sz w:val="32"/>
          <w:szCs w:val="32"/>
        </w:rPr>
        <w:t>企业技术入选国家级先进技术成果目录的，实现增长</w:t>
      </w: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</w:rPr>
        <w:t>再给予不</w:t>
      </w:r>
      <w:r>
        <w:rPr>
          <w:rFonts w:hint="eastAsia" w:ascii="Times New Roman" w:hAnsi="Times New Roman" w:eastAsia="仿宋_GB2312" w:cs="仿宋_GB2312"/>
          <w:sz w:val="32"/>
          <w:szCs w:val="32"/>
        </w:rPr>
        <w:t>超过500万元支持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。</w:t>
      </w:r>
    </w:p>
    <w:p w14:paraId="4F30A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二、支持对象</w:t>
      </w:r>
    </w:p>
    <w:p w14:paraId="3466A15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在门头沟区登记注册，具有独立法人或非法人主体资格，近三年以来没有严重失信记录的企业。</w:t>
      </w:r>
    </w:p>
    <w:p w14:paraId="33062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其中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第一条、第三条、第六条的</w:t>
      </w:r>
      <w:r>
        <w:rPr>
          <w:rFonts w:hint="eastAsia" w:ascii="仿宋_GB2312" w:eastAsia="仿宋_GB2312"/>
          <w:sz w:val="32"/>
          <w:szCs w:val="32"/>
          <w:highlight w:val="none"/>
        </w:rPr>
        <w:t>的支持范围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为符合</w:t>
      </w:r>
      <w:r>
        <w:rPr>
          <w:rFonts w:hint="eastAsia" w:ascii="仿宋_GB2312" w:eastAsia="仿宋_GB2312"/>
          <w:sz w:val="32"/>
          <w:szCs w:val="32"/>
          <w:highlight w:val="none"/>
        </w:rPr>
        <w:t>支持标准的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制造业企业。</w:t>
      </w:r>
    </w:p>
    <w:p w14:paraId="3B1A38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三、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申报要求</w:t>
      </w:r>
    </w:p>
    <w:p w14:paraId="4ED1752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  <w:t>（一）申报时间</w:t>
      </w:r>
    </w:p>
    <w:p w14:paraId="63EEC0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本通知发布之日起至</w:t>
      </w:r>
      <w:r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年11月5日。</w:t>
      </w:r>
    </w:p>
    <w:p w14:paraId="2BBC64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申报本政策的企业，申报时间以申报页面显示的提交时间为准，逾期不接受申报。</w:t>
      </w:r>
    </w:p>
    <w:p w14:paraId="68140BBD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  <w:t>（二）申报流程</w:t>
      </w:r>
    </w:p>
    <w:p w14:paraId="603471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通过申报平台进行申报。企业以法人账号登录北京市人民政府门户网站“政策兑现”栏目（</w:t>
      </w:r>
      <w:r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https://zhengce.beijing.gov.cn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），选择相对应的项目进行申报。</w:t>
      </w:r>
    </w:p>
    <w:p w14:paraId="092E2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申报企业在申报平台上查询初步审核意见，申报材料不符合要求的，企业应根据初步审核的补正意见，在指定时间内进行修改并重新提交，未在指定时间内重新提交或重新提交后仍不符合要求的，视为自动放弃申报。</w:t>
      </w:r>
    </w:p>
    <w:p w14:paraId="4A978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申报主体通过初步审核并在申报平台收到通知后，按通知具体要求将纸质材料邮寄至北京市门头沟区经济和信息化局。</w:t>
      </w:r>
    </w:p>
    <w:p w14:paraId="29561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纸质申报材料</w:t>
      </w:r>
      <w:r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份，需用</w:t>
      </w:r>
      <w:r>
        <w:rPr>
          <w:rFonts w:hint="default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A4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纸打印并胶装成册，装订在左侧，封面、指定盖章处及骑缝处均需加盖公章。信封请注明“门头沟区促进工业高质量发展的若干措施政策申报”。</w:t>
      </w:r>
    </w:p>
    <w:p w14:paraId="47116A3F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highlight w:val="none"/>
          <w:lang w:val="en-US" w:eastAsia="zh-CN"/>
        </w:rPr>
        <w:t>（三）申报材料</w:t>
      </w:r>
    </w:p>
    <w:p w14:paraId="1EC829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第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条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：</w:t>
      </w:r>
    </w:p>
    <w:p w14:paraId="5A4D2B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1.申请承诺书</w:t>
      </w:r>
    </w:p>
    <w:p w14:paraId="78506C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2.固投证明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材料</w:t>
      </w:r>
    </w:p>
    <w:p w14:paraId="035A8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3.信用报告：“信用中国”或“信用中国（北京）”网站下载的企业信用信息报告（需提供近三年报告）</w:t>
      </w:r>
    </w:p>
    <w:p w14:paraId="19B13A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4.相关称号证明材料</w:t>
      </w:r>
    </w:p>
    <w:p w14:paraId="7F8C3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第三条：</w:t>
      </w:r>
    </w:p>
    <w:p w14:paraId="106CC0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1.申请承诺书</w:t>
      </w:r>
    </w:p>
    <w:p w14:paraId="246A32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2.信用报告：“信用中国”或“信用中国（北京）”网站下载的企业信用信息报告（需提供近三年报告）</w:t>
      </w:r>
    </w:p>
    <w:p w14:paraId="529C30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3.数字化水平达标的证明材料</w:t>
      </w:r>
    </w:p>
    <w:p w14:paraId="08219B0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第六条：</w:t>
      </w:r>
    </w:p>
    <w:p w14:paraId="5C6055B9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1.申请承诺书</w:t>
      </w:r>
    </w:p>
    <w:p w14:paraId="7ACA8020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2.信用报告：“信用中国”或“信用中国（北京）”网站下载的企业信用信息报告（需提供近三年报告）</w:t>
      </w:r>
    </w:p>
    <w:p w14:paraId="7A49D5D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3.企业成长性好的证明材料</w:t>
      </w:r>
    </w:p>
    <w:p w14:paraId="14990BEA"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四、相关说明</w:t>
      </w:r>
    </w:p>
    <w:p w14:paraId="2774F643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（一）区经济和信息化局根据年度财政预算批复情况，按照不超过本通知所规定上限的原则确定每年资金支持比例和额度。</w:t>
      </w:r>
    </w:p>
    <w:p w14:paraId="18E70CC3"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二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第一条中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shd w:val="clear" w:color="auto" w:fill="FFFFFF"/>
        </w:rPr>
        <w:t>国家企业技术中心称号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shd w:val="clear" w:color="auto" w:fill="FFFFFF"/>
        </w:rPr>
        <w:t>国家制造业单项冠军企业称号、北京市“隐形冠军”称号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只能选择一个称号享受奖励，不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可重复叠加享受。</w:t>
      </w:r>
    </w:p>
    <w:p w14:paraId="6B8A44C4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三</w:t>
      </w:r>
      <w:r>
        <w:rPr>
          <w:rFonts w:hint="eastAsia" w:ascii="仿宋_GB2312" w:eastAsia="仿宋_GB2312"/>
          <w:sz w:val="32"/>
          <w:szCs w:val="32"/>
        </w:rPr>
        <w:t>）同一申报主体同一项目已通过其他渠道获取区级同类财政资金支持，本专项资金不再重复支持。</w:t>
      </w:r>
    </w:p>
    <w:p w14:paraId="705F7EC4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四</w:t>
      </w:r>
      <w:r>
        <w:rPr>
          <w:rFonts w:hint="eastAsia" w:ascii="仿宋_GB2312" w:eastAsia="仿宋_GB2312"/>
          <w:sz w:val="32"/>
          <w:szCs w:val="32"/>
        </w:rPr>
        <w:t>）申报项目评审前，申报主体在“信用中国”等平台处于失信行为惩戒期内或被列入失信被执行人、严重违法失信企业名单等联合惩戒的，取消申报资格。在拨付支持资金前，如申报主体已经吊销、注销，注册地迁出本行政区域，或因失信被惩戒的，不再予以支持。</w:t>
      </w:r>
    </w:p>
    <w:p w14:paraId="6D291E86"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五、联系方式和申报材料邮寄地址</w:t>
      </w:r>
    </w:p>
    <w:p w14:paraId="7C5D38FF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邮寄地址：北京市门头沟区新桥大街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6号</w:t>
      </w:r>
    </w:p>
    <w:p w14:paraId="4A299D9A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联系人：张雨晴；电话：010-698425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92</w:t>
      </w:r>
    </w:p>
    <w:p w14:paraId="0D27DE4E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咨询时间：工作日9:00-11:00，14:00-17:00</w:t>
      </w:r>
    </w:p>
    <w:p w14:paraId="5D727073">
      <w:pPr>
        <w:ind w:firstLine="3520" w:firstLineChars="1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北京市门头沟区经济和信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息化局</w:t>
      </w:r>
    </w:p>
    <w:p w14:paraId="648B5375">
      <w:pPr>
        <w:ind w:firstLine="4800" w:firstLineChars="1500"/>
        <w:rPr>
          <w:rFonts w:hint="default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2025年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日</w:t>
      </w:r>
    </w:p>
    <w:p w14:paraId="0A0B2454">
      <w:pPr>
        <w:rPr>
          <w:rFonts w:hint="default"/>
          <w:lang w:val="en-US" w:eastAsia="zh-CN"/>
        </w:rPr>
      </w:pPr>
    </w:p>
    <w:sectPr>
      <w:pgSz w:w="11906" w:h="16838"/>
      <w:pgMar w:top="204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FECBF93-C186-4902-96E2-F7C790B82EE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354CAB1-D2D7-46D5-86B9-2CA2F6396FE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0BB576B-6842-44C0-99D3-2E861C8D3708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36B7031B-3EBE-4334-8335-AF0EAFDD90A1}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675AA"/>
    <w:rsid w:val="06691F53"/>
    <w:rsid w:val="11DC5CCF"/>
    <w:rsid w:val="174F0CF1"/>
    <w:rsid w:val="1E2C630B"/>
    <w:rsid w:val="272A2BE1"/>
    <w:rsid w:val="2CD23AFF"/>
    <w:rsid w:val="2DBA65D6"/>
    <w:rsid w:val="2FD430C6"/>
    <w:rsid w:val="32635EAA"/>
    <w:rsid w:val="35A26038"/>
    <w:rsid w:val="3EFE69D5"/>
    <w:rsid w:val="4230334A"/>
    <w:rsid w:val="43F942F9"/>
    <w:rsid w:val="49282FCC"/>
    <w:rsid w:val="54221FB5"/>
    <w:rsid w:val="56577C56"/>
    <w:rsid w:val="57741158"/>
    <w:rsid w:val="587518AF"/>
    <w:rsid w:val="5AA91A93"/>
    <w:rsid w:val="684F5A13"/>
    <w:rsid w:val="69007FF5"/>
    <w:rsid w:val="6D0F2366"/>
    <w:rsid w:val="71493231"/>
    <w:rsid w:val="727D5B23"/>
    <w:rsid w:val="72DE4E8E"/>
    <w:rsid w:val="753C74BF"/>
    <w:rsid w:val="781E71C5"/>
    <w:rsid w:val="782623D2"/>
    <w:rsid w:val="7C5C4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1467</Words>
  <Characters>1576</Characters>
  <Lines>0</Lines>
  <Paragraphs>0</Paragraphs>
  <TotalTime>18</TotalTime>
  <ScaleCrop>false</ScaleCrop>
  <LinksUpToDate>false</LinksUpToDate>
  <CharactersWithSpaces>1576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2025-08-19T08:05:00Z</dcterms:created>
  <dc:creator>lenovoyoga</dc:creator>
  <cp:lastModifiedBy>Mint1398171869</cp:lastModifiedBy>
  <cp:lastPrinted>2025-10-27T04:02:00Z</cp:lastPrinted>
  <dcterms:modified xsi:type="dcterms:W3CDTF">2025-11-03T08:38:41Z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eyJoZGlkIjoiMDdmNjUwM2Y1NDNmOWE2YzU2MTgyNGU5OGRlNTRlMDciLCJ1c2VySWQiOiIxNDYxNjAxNCJ9</vt:lpwstr>
  </property>
  <property fmtid="{D5CDD505-2E9C-101B-9397-08002B2CF9AE}" pid="4" name="ICV">
    <vt:lpwstr>7A72BE7B3341441B9B7C2D7CBD6A62B0_13</vt:lpwstr>
  </property>
</Properties>
</file>