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outlineLvl w:val="0"/>
        <w:rPr>
          <w:rFonts w:ascii="黑体" w:hAnsi="Times New Roman" w:eastAsia="黑体" w:cs="黑体"/>
          <w:kern w:val="0"/>
          <w:sz w:val="32"/>
          <w:szCs w:val="32"/>
          <w:lang w:val="zh-CN"/>
        </w:rPr>
      </w:pPr>
      <w:r>
        <w:rPr>
          <w:rFonts w:hint="eastAsia" w:ascii="黑体" w:hAnsi="Times New Roman" w:eastAsia="黑体" w:cs="黑体"/>
          <w:kern w:val="0"/>
          <w:sz w:val="32"/>
          <w:szCs w:val="32"/>
          <w:lang w:val="zh-CN"/>
        </w:rPr>
        <w:t>北京市门头沟区清水镇人民政府</w:t>
      </w:r>
    </w:p>
    <w:p>
      <w:pPr>
        <w:spacing w:line="440" w:lineRule="exact"/>
        <w:jc w:val="center"/>
        <w:outlineLvl w:val="0"/>
        <w:rPr>
          <w:rFonts w:ascii="黑体" w:hAnsi="Calibri" w:eastAsia="黑体" w:cs="黑体"/>
          <w:kern w:val="0"/>
          <w:sz w:val="28"/>
          <w:szCs w:val="28"/>
          <w:lang w:val="zh-CN"/>
        </w:rPr>
      </w:pPr>
      <w:r>
        <w:rPr>
          <w:rFonts w:hint="eastAsia" w:ascii="黑体" w:hAnsi="Times New Roman" w:eastAsia="黑体" w:cs="黑体"/>
          <w:kern w:val="0"/>
          <w:sz w:val="32"/>
          <w:szCs w:val="32"/>
          <w:lang w:val="zh-CN"/>
        </w:rPr>
        <w:t>权利义务告知书</w:t>
      </w:r>
    </w:p>
    <w:p>
      <w:pPr>
        <w:autoSpaceDE w:val="0"/>
        <w:autoSpaceDN w:val="0"/>
        <w:adjustRightInd w:val="0"/>
        <w:spacing w:line="420" w:lineRule="exact"/>
        <w:jc w:val="center"/>
        <w:rPr>
          <w:rFonts w:ascii="仿宋_GB2312" w:hAnsi="Times New Roman" w:eastAsia="仿宋_GB2312" w:cs="仿宋_GB2312"/>
          <w:kern w:val="0"/>
          <w:sz w:val="18"/>
          <w:szCs w:val="18"/>
          <w:lang w:val="zh-CN"/>
        </w:rPr>
      </w:pPr>
      <w:r>
        <w:rPr>
          <w:rFonts w:hint="eastAsia" w:ascii="仿宋_GB2312" w:hAnsi="Times New Roman" w:eastAsia="仿宋_GB2312" w:cs="宋体"/>
          <w:kern w:val="0"/>
          <w:sz w:val="28"/>
          <w:szCs w:val="28"/>
          <w:lang w:val="zh-CN"/>
        </w:rPr>
        <w:t>京</w:t>
      </w:r>
      <w:r>
        <w:rPr>
          <w:rFonts w:hint="eastAsia" w:ascii="仿宋_GB2312" w:hAnsi="Times New Roman" w:eastAsia="仿宋_GB2312" w:cs="宋体"/>
          <w:kern w:val="0"/>
          <w:sz w:val="28"/>
          <w:szCs w:val="28"/>
          <w:u w:val="single"/>
          <w:lang w:val="zh-CN"/>
        </w:rPr>
        <w:t>门清水镇</w:t>
      </w:r>
      <w:r>
        <w:rPr>
          <w:rFonts w:hint="eastAsia" w:ascii="仿宋_GB2312" w:hAnsi="Times New Roman" w:eastAsia="仿宋_GB2312" w:cs="宋体"/>
          <w:kern w:val="0"/>
          <w:sz w:val="28"/>
          <w:szCs w:val="28"/>
          <w:lang w:val="zh-CN"/>
        </w:rPr>
        <w:t>告字</w:t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val="zh-CN"/>
        </w:rPr>
        <w:t>﹝</w:t>
      </w:r>
      <w:r>
        <w:rPr>
          <w:rFonts w:hint="eastAsia" w:ascii="仿宋_GB2312" w:hAnsi="Times New Roman" w:eastAsia="仿宋_GB2312" w:cs="宋体"/>
          <w:kern w:val="0"/>
          <w:sz w:val="28"/>
          <w:szCs w:val="28"/>
          <w:lang w:val="en-US" w:eastAsia="zh-CN"/>
        </w:rPr>
        <w:t>2026</w:t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val="zh-CN"/>
        </w:rPr>
        <w:t>﹞</w:t>
      </w:r>
      <w:r>
        <w:rPr>
          <w:rFonts w:hint="eastAsia" w:ascii="仿宋_GB2312" w:hAnsi="Times New Roman" w:eastAsia="仿宋_GB2312" w:cs="宋体"/>
          <w:kern w:val="0"/>
          <w:sz w:val="28"/>
          <w:szCs w:val="28"/>
          <w:u w:val="single"/>
          <w:lang w:val="en-US" w:eastAsia="zh-CN"/>
        </w:rPr>
        <w:t>103</w:t>
      </w:r>
      <w:r>
        <w:rPr>
          <w:rFonts w:hint="eastAsia" w:ascii="仿宋_GB2312" w:hAnsi="Times New Roman" w:eastAsia="仿宋_GB2312" w:cs="宋体"/>
          <w:kern w:val="0"/>
          <w:sz w:val="28"/>
          <w:szCs w:val="28"/>
          <w:lang w:val="zh-CN"/>
        </w:rPr>
        <w:t>号</w:t>
      </w:r>
    </w:p>
    <w:p>
      <w:pPr>
        <w:spacing w:line="400" w:lineRule="exact"/>
        <w:rPr>
          <w:rFonts w:ascii="仿宋_GB2312" w:hAnsi="Times New Roman" w:eastAsia="仿宋_GB2312" w:cs="Times New Roman"/>
          <w:sz w:val="24"/>
          <w:szCs w:val="24"/>
          <w:u w:val="single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ascii="仿宋_GB2312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z w:val="28"/>
          <w:szCs w:val="28"/>
          <w:u w:val="single"/>
          <w:lang w:val="en-US" w:eastAsia="zh-CN"/>
        </w:rPr>
        <w:t>马文革</w:t>
      </w:r>
      <w:r>
        <w:rPr>
          <w:rFonts w:ascii="仿宋_GB2312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hint="eastAsia" w:ascii="仿宋_GB2312" w:hAnsi="Times New Roman" w:eastAsia="仿宋_GB2312" w:cs="Times New Roman"/>
          <w:sz w:val="24"/>
          <w:szCs w:val="24"/>
        </w:rPr>
        <w:t>：</w:t>
      </w:r>
    </w:p>
    <w:p>
      <w:pPr>
        <w:spacing w:line="400" w:lineRule="exact"/>
        <w:ind w:firstLine="560" w:firstLineChars="200"/>
        <w:outlineLvl w:val="0"/>
        <w:rPr>
          <w:rFonts w:ascii="仿宋_GB2312" w:hAnsi="华文仿宋" w:eastAsia="仿宋_GB2312" w:cs="Times New Roman"/>
          <w:sz w:val="28"/>
          <w:szCs w:val="28"/>
          <w:u w:val="single"/>
        </w:rPr>
      </w:pP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你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>在</w:t>
      </w:r>
      <w:r>
        <w:rPr>
          <w:rFonts w:hint="eastAsia" w:ascii="仿宋_GB2312" w:hAnsi="宋体" w:eastAsia="仿宋_GB2312" w:cs="Times New Roman"/>
          <w:sz w:val="28"/>
          <w:szCs w:val="28"/>
          <w:u w:val="single"/>
          <w:lang w:val="en-US" w:eastAsia="zh-CN"/>
        </w:rPr>
        <w:t>北京市门头沟区清水镇下清水村西北街9号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建设的</w:t>
      </w:r>
      <w:r>
        <w:rPr>
          <w:rFonts w:hint="eastAsia" w:ascii="仿宋_GB2312" w:hAnsi="宋体" w:eastAsia="仿宋_GB2312" w:cs="Times New Roman"/>
          <w:sz w:val="28"/>
          <w:szCs w:val="28"/>
          <w:u w:val="single"/>
          <w:lang w:val="en-US" w:eastAsia="zh-CN"/>
        </w:rPr>
        <w:t>自建房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，经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>本行政机关现场检查及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城乡建设办公室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认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定，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>该自建房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未依法取得宅基地建房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>审批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手续，</w:t>
      </w:r>
      <w:r>
        <w:rPr>
          <w:rFonts w:hint="eastAsia" w:ascii="仿宋_GB2312" w:hAnsi="华文仿宋" w:eastAsia="仿宋_GB2312" w:cs="Times New Roman"/>
          <w:sz w:val="28"/>
          <w:szCs w:val="28"/>
        </w:rPr>
        <w:t>违反了</w:t>
      </w:r>
      <w:r>
        <w:rPr>
          <w:rFonts w:hint="eastAsia" w:ascii="仿宋_GB2312" w:hAnsi="宋体" w:eastAsia="仿宋_GB2312" w:cs="Times New Roman"/>
          <w:sz w:val="28"/>
          <w:szCs w:val="28"/>
          <w:u w:val="single"/>
        </w:rPr>
        <w:t>《北京市</w:t>
      </w:r>
      <w:r>
        <w:rPr>
          <w:rFonts w:ascii="仿宋_GB2312" w:hAnsi="宋体" w:eastAsia="仿宋_GB2312" w:cs="Times New Roman"/>
          <w:sz w:val="28"/>
          <w:szCs w:val="28"/>
          <w:u w:val="single"/>
        </w:rPr>
        <w:t>城乡规划条例》</w:t>
      </w:r>
      <w:r>
        <w:rPr>
          <w:rFonts w:hint="eastAsia" w:ascii="仿宋_GB2312" w:hAnsi="宋体" w:eastAsia="仿宋_GB2312" w:cs="Times New Roman"/>
          <w:sz w:val="28"/>
          <w:szCs w:val="28"/>
          <w:u w:val="single"/>
        </w:rPr>
        <w:t>第二十</w:t>
      </w:r>
      <w:r>
        <w:rPr>
          <w:rFonts w:ascii="仿宋_GB2312" w:hAnsi="宋体" w:eastAsia="仿宋_GB2312" w:cs="Times New Roman"/>
          <w:sz w:val="28"/>
          <w:szCs w:val="28"/>
          <w:u w:val="single"/>
        </w:rPr>
        <w:t>九条第一款</w:t>
      </w:r>
      <w:r>
        <w:rPr>
          <w:rFonts w:hint="eastAsia" w:ascii="仿宋_GB2312" w:hAnsi="宋体" w:eastAsia="仿宋_GB2312" w:cs="Times New Roman"/>
          <w:sz w:val="28"/>
          <w:szCs w:val="28"/>
          <w:u w:val="single"/>
          <w:lang w:val="en-US" w:eastAsia="zh-CN"/>
        </w:rPr>
        <w:t>及第四十条第二款的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规定</w:t>
      </w:r>
      <w:r>
        <w:rPr>
          <w:rFonts w:hint="eastAsia" w:ascii="仿宋_GB2312" w:hAnsi="华文仿宋" w:eastAsia="仿宋_GB2312" w:cs="Times New Roman"/>
          <w:sz w:val="28"/>
          <w:szCs w:val="28"/>
        </w:rPr>
        <w:t>，属于</w:t>
      </w:r>
      <w:r>
        <w:rPr>
          <w:rFonts w:ascii="仿宋_GB2312" w:hAnsi="华文仿宋" w:eastAsia="仿宋_GB2312" w:cs="Times New Roman"/>
          <w:sz w:val="28"/>
          <w:szCs w:val="28"/>
        </w:rPr>
        <w:t>违法建设，以上事实有</w:t>
      </w:r>
      <w:r>
        <w:rPr>
          <w:rFonts w:hint="eastAsia" w:ascii="仿宋_GB2312" w:hAnsi="华文仿宋" w:eastAsia="仿宋_GB2312" w:cs="Times New Roman"/>
          <w:sz w:val="28"/>
          <w:szCs w:val="28"/>
          <w:u w:val="single"/>
        </w:rPr>
        <w:t>现场</w:t>
      </w:r>
      <w:r>
        <w:rPr>
          <w:rFonts w:ascii="仿宋_GB2312" w:hAnsi="华文仿宋" w:eastAsia="仿宋_GB2312" w:cs="Times New Roman"/>
          <w:sz w:val="28"/>
          <w:szCs w:val="28"/>
          <w:u w:val="single"/>
        </w:rPr>
        <w:t>检查</w:t>
      </w:r>
      <w:r>
        <w:rPr>
          <w:rFonts w:hint="eastAsia" w:ascii="仿宋_GB2312" w:hAnsi="华文仿宋" w:eastAsia="仿宋_GB2312" w:cs="Times New Roman"/>
          <w:sz w:val="28"/>
          <w:szCs w:val="28"/>
          <w:u w:val="single"/>
        </w:rPr>
        <w:t>笔录</w:t>
      </w:r>
      <w:r>
        <w:rPr>
          <w:rFonts w:ascii="仿宋_GB2312" w:hAnsi="华文仿宋" w:eastAsia="仿宋_GB2312" w:cs="Times New Roman"/>
          <w:sz w:val="28"/>
          <w:szCs w:val="28"/>
          <w:u w:val="single"/>
        </w:rPr>
        <w:t>、现场勘验</w:t>
      </w:r>
      <w:r>
        <w:rPr>
          <w:rFonts w:hint="eastAsia" w:ascii="仿宋_GB2312" w:hAnsi="华文仿宋" w:eastAsia="仿宋_GB2312" w:cs="Times New Roman"/>
          <w:sz w:val="28"/>
          <w:szCs w:val="28"/>
          <w:u w:val="single"/>
          <w:lang w:eastAsia="zh-CN"/>
        </w:rPr>
        <w:t>、</w:t>
      </w:r>
      <w:r>
        <w:rPr>
          <w:rFonts w:hint="eastAsia" w:ascii="仿宋_GB2312" w:hAnsi="宋体" w:eastAsia="仿宋_GB2312" w:cs="Times New Roman"/>
          <w:sz w:val="28"/>
          <w:szCs w:val="28"/>
          <w:u w:val="single"/>
          <w:lang w:eastAsia="zh-CN"/>
        </w:rPr>
        <w:t>城乡建设办公室</w:t>
      </w:r>
      <w:r>
        <w:rPr>
          <w:rFonts w:hint="eastAsia" w:ascii="仿宋_GB2312" w:hAnsi="宋体" w:eastAsia="仿宋_GB2312" w:cs="Times New Roman"/>
          <w:sz w:val="28"/>
          <w:szCs w:val="28"/>
          <w:u w:val="single"/>
        </w:rPr>
        <w:t>认</w:t>
      </w:r>
      <w:r>
        <w:rPr>
          <w:rFonts w:hint="eastAsia" w:ascii="仿宋_GB2312" w:hAnsi="宋体" w:eastAsia="仿宋_GB2312" w:cs="Times New Roman"/>
          <w:sz w:val="28"/>
          <w:szCs w:val="28"/>
          <w:u w:val="single"/>
          <w:lang w:eastAsia="zh-CN"/>
        </w:rPr>
        <w:t>定</w:t>
      </w:r>
      <w:r>
        <w:rPr>
          <w:rFonts w:ascii="仿宋_GB2312" w:hAnsi="华文仿宋" w:eastAsia="仿宋_GB2312" w:cs="Times New Roman"/>
          <w:sz w:val="28"/>
          <w:szCs w:val="28"/>
        </w:rPr>
        <w:t>等材料</w:t>
      </w:r>
      <w:r>
        <w:rPr>
          <w:rFonts w:hint="eastAsia" w:ascii="仿宋_GB2312" w:hAnsi="华文仿宋" w:eastAsia="仿宋_GB2312" w:cs="Times New Roman"/>
          <w:sz w:val="28"/>
          <w:szCs w:val="28"/>
        </w:rPr>
        <w:t>为</w:t>
      </w:r>
      <w:r>
        <w:rPr>
          <w:rFonts w:ascii="仿宋_GB2312" w:hAnsi="华文仿宋" w:eastAsia="仿宋_GB2312" w:cs="Times New Roman"/>
          <w:sz w:val="28"/>
          <w:szCs w:val="28"/>
        </w:rPr>
        <w:t>证</w:t>
      </w:r>
      <w:r>
        <w:rPr>
          <w:rFonts w:hint="eastAsia" w:ascii="仿宋_GB2312" w:hAnsi="华文仿宋" w:eastAsia="仿宋_GB2312" w:cs="Times New Roman"/>
          <w:sz w:val="28"/>
          <w:szCs w:val="28"/>
        </w:rPr>
        <w:t>。</w:t>
      </w:r>
    </w:p>
    <w:p>
      <w:pPr>
        <w:spacing w:line="400" w:lineRule="exact"/>
        <w:ind w:firstLine="645"/>
        <w:rPr>
          <w:rFonts w:ascii="仿宋_GB2312" w:hAnsi="华文仿宋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依据《中华人民共和国行政处罚法》第七条、第四十四条、第四十五条规定，你（</w:t>
      </w:r>
      <w:r>
        <w:rPr>
          <w:rFonts w:hint="eastAsia" w:ascii="仿宋_GB2312" w:hAnsi="Times New Roman" w:eastAsia="仿宋_GB2312" w:cs="Times New Roman"/>
          <w:strike w:val="0"/>
          <w:dstrike w:val="0"/>
          <w:sz w:val="28"/>
          <w:szCs w:val="28"/>
        </w:rPr>
        <w:t>单位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）享有陈述和申辩的权利，请在本告知书发布之日起</w:t>
      </w:r>
      <w:r>
        <w:rPr>
          <w:rFonts w:hint="eastAsia" w:ascii="仿宋_GB2312" w:hAnsi="Times New Roman" w:eastAsia="仿宋_GB2312" w:cs="Times New Roman"/>
          <w:b/>
          <w:bCs/>
          <w:sz w:val="28"/>
          <w:szCs w:val="28"/>
          <w:u w:val="single"/>
          <w:lang w:val="en-US" w:eastAsia="zh-CN"/>
        </w:rPr>
        <w:t xml:space="preserve"> 5 </w:t>
      </w:r>
      <w:r>
        <w:rPr>
          <w:rFonts w:hint="eastAsia" w:ascii="仿宋_GB2312" w:hAnsi="Times New Roman" w:eastAsia="仿宋_GB2312" w:cs="Times New Roman"/>
          <w:sz w:val="28"/>
          <w:szCs w:val="28"/>
        </w:rPr>
        <w:t>日内，携带本人身份证明文件、相关审批文件等材料到本行政机关接受调查。</w:t>
      </w:r>
      <w:r>
        <w:rPr>
          <w:rFonts w:hint="eastAsia" w:ascii="仿宋_GB2312" w:hAnsi="华文仿宋" w:eastAsia="仿宋_GB2312" w:cs="Times New Roman"/>
          <w:sz w:val="28"/>
          <w:szCs w:val="28"/>
        </w:rPr>
        <w:t>当事人是法人或者其他组织的，请携带营业执照复印件或组织机构代码复印件、法定代表人或负责人身份证明、授权委托书（均加盖单位公章），被委托人身份证明（身份证）等证明材料接受调查。</w:t>
      </w:r>
    </w:p>
    <w:p>
      <w:pPr>
        <w:widowControl/>
        <w:spacing w:line="400" w:lineRule="exact"/>
        <w:ind w:firstLine="560" w:firstLineChars="200"/>
        <w:jc w:val="left"/>
        <w:rPr>
          <w:rFonts w:ascii="仿宋_GB2312" w:hAnsi="华文仿宋" w:eastAsia="仿宋_GB2312" w:cs="Times New Roman"/>
          <w:sz w:val="28"/>
          <w:szCs w:val="28"/>
          <w:u w:val="single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如逾期未按要求提供相关材料进行陈述、申辩，本行政机关将依据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>《北京市城乡规划条例》第七十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  <w:lang w:val="en-US" w:eastAsia="zh-CN"/>
        </w:rPr>
        <w:t>七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>条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  <w:t>之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规定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，依法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作出限期拆除的决定</w:t>
      </w:r>
      <w:r>
        <w:rPr>
          <w:rFonts w:hint="eastAsia" w:ascii="仿宋_GB2312" w:hAnsi="Times New Roman" w:eastAsia="仿宋_GB2312" w:cs="Times New Roman"/>
          <w:sz w:val="28"/>
          <w:szCs w:val="28"/>
        </w:rPr>
        <w:t>。</w:t>
      </w:r>
    </w:p>
    <w:p>
      <w:pPr>
        <w:spacing w:line="400" w:lineRule="exact"/>
        <w:ind w:firstLine="560" w:firstLineChars="200"/>
        <w:rPr>
          <w:rFonts w:hint="eastAsia" w:ascii="仿宋_GB2312" w:hAnsi="宋体" w:eastAsia="仿宋_GB2312" w:cs="Times New Roman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hint="eastAsia" w:ascii="仿宋_GB2312" w:hAnsi="宋体" w:eastAsia="仿宋_GB2312" w:cs="Times New Roman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  <w:u w:val="single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>联系</w:t>
      </w:r>
      <w:r>
        <w:rPr>
          <w:rFonts w:hint="eastAsia" w:ascii="仿宋_GB2312" w:hAnsi="Times New Roman" w:eastAsia="仿宋_GB2312" w:cs="Times New Roman"/>
          <w:sz w:val="28"/>
          <w:szCs w:val="28"/>
        </w:rPr>
        <w:t>地址：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  <w:lang w:eastAsia="zh-CN"/>
        </w:rPr>
        <w:t>北京市门头沟区清水镇人民政府东楼一层</w:t>
      </w:r>
    </w:p>
    <w:p>
      <w:pPr>
        <w:spacing w:line="40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  <w:u w:val="single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联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8"/>
        </w:rPr>
        <w:t>系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8"/>
        </w:rPr>
        <w:t>人：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  <w:lang w:val="en-US" w:eastAsia="zh-CN"/>
        </w:rPr>
        <w:t>高慧星</w:t>
      </w:r>
    </w:p>
    <w:p>
      <w:pPr>
        <w:spacing w:line="40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  <w:u w:val="single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联系电话：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  <w:lang w:val="en-US" w:eastAsia="zh-CN"/>
        </w:rPr>
        <w:t>010-60859874</w:t>
      </w:r>
    </w:p>
    <w:p>
      <w:pPr>
        <w:autoSpaceDE w:val="0"/>
        <w:autoSpaceDN w:val="0"/>
        <w:adjustRightInd w:val="0"/>
        <w:spacing w:line="400" w:lineRule="exact"/>
        <w:ind w:right="960"/>
        <w:jc w:val="center"/>
        <w:rPr>
          <w:rFonts w:ascii="仿宋_GB2312" w:hAnsi="Calibri" w:eastAsia="仿宋_GB2312" w:cs="仿宋_GB2312"/>
          <w:kern w:val="0"/>
          <w:sz w:val="28"/>
          <w:szCs w:val="28"/>
          <w:lang w:val="zh-CN"/>
        </w:rPr>
      </w:pPr>
      <w:r>
        <w:rPr>
          <w:rFonts w:ascii="仿宋_GB2312" w:hAnsi="Calibri" w:eastAsia="仿宋_GB2312" w:cs="仿宋_GB2312"/>
          <w:kern w:val="0"/>
          <w:sz w:val="28"/>
          <w:szCs w:val="28"/>
          <w:lang w:val="zh-CN"/>
        </w:rPr>
        <w:t xml:space="preserve">                </w:t>
      </w:r>
    </w:p>
    <w:p>
      <w:pPr>
        <w:autoSpaceDE w:val="0"/>
        <w:autoSpaceDN w:val="0"/>
        <w:adjustRightInd w:val="0"/>
        <w:spacing w:line="400" w:lineRule="exact"/>
        <w:ind w:right="960"/>
        <w:jc w:val="center"/>
        <w:rPr>
          <w:rFonts w:ascii="仿宋_GB2312" w:hAnsi="Calibri" w:eastAsia="仿宋_GB2312" w:cs="仿宋_GB2312"/>
          <w:kern w:val="0"/>
          <w:sz w:val="28"/>
          <w:szCs w:val="28"/>
          <w:lang w:val="zh-CN"/>
        </w:rPr>
      </w:pPr>
    </w:p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1" w:firstLine="565"/>
        <w:rPr>
          <w:rFonts w:hint="eastAsia" w:ascii="仿宋_GB2312" w:hAnsi="华文仿宋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华文仿宋" w:eastAsia="仿宋_GB2312" w:cs="Times New Roman"/>
          <w:kern w:val="2"/>
          <w:sz w:val="28"/>
          <w:szCs w:val="28"/>
          <w:lang w:val="en-US" w:eastAsia="zh-CN" w:bidi="ar-SA"/>
        </w:rPr>
        <w:t>因其他法定方式无法送达《权利义务告知书》，现依法向你公告送达《权利义务告知书》（京门清水镇告字〔2026</w:t>
      </w:r>
      <w:bookmarkStart w:id="0" w:name="_GoBack"/>
      <w:bookmarkEnd w:id="0"/>
      <w:r>
        <w:rPr>
          <w:rFonts w:hint="eastAsia" w:ascii="仿宋_GB2312" w:hAnsi="华文仿宋" w:eastAsia="仿宋_GB2312" w:cs="Times New Roman"/>
          <w:kern w:val="2"/>
          <w:sz w:val="28"/>
          <w:szCs w:val="28"/>
          <w:lang w:val="en-US" w:eastAsia="zh-CN" w:bidi="ar-SA"/>
        </w:rPr>
        <w:t>〕103号），限你自公告之日起30日内到本行政机关领取，逾期即视为送达。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Unifont CSUR">
    <w:altName w:val="Vijaya"/>
    <w:panose1 w:val="02000604000000000000"/>
    <w:charset w:val="00"/>
    <w:family w:val="auto"/>
    <w:pitch w:val="default"/>
    <w:sig w:usb0="00000000" w:usb1="00000000" w:usb2="04000000" w:usb3="00000000" w:csb0="0000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Unifont">
    <w:altName w:val="宋体"/>
    <w:panose1 w:val="02000604000000000000"/>
    <w:charset w:val="86"/>
    <w:family w:val="auto"/>
    <w:pitch w:val="default"/>
    <w:sig w:usb0="00000000" w:usb1="00000000" w:usb2="E817FFFF" w:usb3="007F001F" w:csb0="603F01FF" w:csb1="FFFF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oto Serif CJK TC">
    <w:altName w:val="PMingLiU-ExtB"/>
    <w:panose1 w:val="02020400000000000000"/>
    <w:charset w:val="88"/>
    <w:family w:val="auto"/>
    <w:pitch w:val="default"/>
    <w:sig w:usb0="00000000" w:usb1="00000000" w:usb2="00000016" w:usb3="00000000" w:csb0="603A0107" w:csb1="00000000"/>
  </w:font>
  <w:font w:name="Noto Sans CJK JP Bold">
    <w:altName w:val="宋体"/>
    <w:panose1 w:val="020B0800000000000000"/>
    <w:charset w:val="86"/>
    <w:family w:val="auto"/>
    <w:pitch w:val="default"/>
    <w:sig w:usb0="00000000" w:usb1="00000000" w:usb2="00000016" w:usb3="00000000" w:csb0="602E0107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k BudunTig">
    <w:altName w:val="Vrinda"/>
    <w:panose1 w:val="02000500000000000000"/>
    <w:charset w:val="00"/>
    <w:family w:val="auto"/>
    <w:pitch w:val="default"/>
    <w:sig w:usb0="00000000" w:usb1="00000000" w:usb2="00020012" w:usb3="00000000" w:csb0="00000003" w:csb1="00000000"/>
  </w:font>
  <w:font w:name="文星标宋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NumberOnly">
    <w:altName w:val="Vrinda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8A5814"/>
    <w:rsid w:val="248A5814"/>
    <w:rsid w:val="7C6B1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清水镇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2026-03-16T08:12:00Z</dcterms:created>
  <dc:creator>别问我是谁</dc:creator>
  <cp:lastModifiedBy>别问我是谁</cp:lastModifiedBy>
  <dcterms:modified xsi:type="dcterms:W3CDTF">2026-03-16T08:16:13Z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