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C2F6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北京市门头沟区司法局2025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年政府</w:t>
      </w:r>
    </w:p>
    <w:p w14:paraId="709B25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信息公开工作年度报告</w:t>
      </w:r>
    </w:p>
    <w:p w14:paraId="63AC4542"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</w:p>
    <w:p w14:paraId="5686C3E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依据《中华人民共和国政府信息公开条例》(以下简称《政府信息公开条例》)第五十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条规定，编制本报告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eastAsia="zh-CN"/>
        </w:rPr>
        <w:t>。</w:t>
      </w:r>
    </w:p>
    <w:p w14:paraId="25D4C49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黑体" w:hAnsi="黑体" w:eastAsia="黑体" w:cs="黑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黑体"/>
          <w:spacing w:val="8"/>
          <w:kern w:val="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 w:cs="黑体"/>
          <w:spacing w:val="8"/>
          <w:kern w:val="0"/>
          <w:sz w:val="32"/>
          <w:szCs w:val="32"/>
        </w:rPr>
        <w:t>、总体情况</w:t>
      </w:r>
    </w:p>
    <w:p w14:paraId="0CCFE4D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</w:rPr>
        <w:t>一</w:t>
      </w: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</w:rPr>
        <w:t>组织领导</w:t>
      </w:r>
    </w:p>
    <w:p w14:paraId="4438A42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区司法局始终坚持把党的领导贯穿政府信息公开工作全过程，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>形成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领导小组统筹决策、办公室牵头协调、各科室分工落实的工作机制；同时立足司法行政职能，统筹推进法治宣传、法律服务等重点领域信息公开，确保各项工作任务落地见效。</w:t>
      </w:r>
    </w:p>
    <w:p w14:paraId="75F3809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eastAsia="zh-CN"/>
        </w:rPr>
        <w:t>二、主动公开情况</w:t>
      </w:r>
    </w:p>
    <w:p w14:paraId="3D5E6B8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8"/>
          <w:kern w:val="0"/>
          <w:sz w:val="32"/>
          <w:szCs w:val="32"/>
        </w:rPr>
        <w:t>2025年，通过门头沟区人民政府网站发布稿件240余条</w:t>
      </w:r>
      <w:r>
        <w:rPr>
          <w:rFonts w:hint="eastAsia" w:ascii="仿宋_GB2312" w:hAnsi="仿宋_GB2312" w:eastAsia="仿宋_GB2312" w:cs="仿宋_GB2312"/>
          <w:color w:val="auto"/>
          <w:spacing w:val="8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8"/>
          <w:kern w:val="0"/>
          <w:sz w:val="32"/>
          <w:szCs w:val="32"/>
        </w:rPr>
        <w:t>包含区委普法守法协调小组相关工作内容</w:t>
      </w:r>
      <w:r>
        <w:rPr>
          <w:rFonts w:hint="eastAsia" w:ascii="仿宋_GB2312" w:hAnsi="仿宋_GB2312" w:eastAsia="仿宋_GB2312" w:cs="仿宋_GB2312"/>
          <w:color w:val="auto"/>
          <w:spacing w:val="8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8"/>
          <w:kern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auto"/>
          <w:spacing w:val="8"/>
          <w:kern w:val="0"/>
          <w:sz w:val="32"/>
          <w:szCs w:val="32"/>
          <w:lang w:val="en-US" w:eastAsia="zh-CN"/>
        </w:rPr>
        <w:t>及时做好本单位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机关职能、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机构设置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等基本信息更新维护工作，</w:t>
      </w:r>
      <w:r>
        <w:rPr>
          <w:rFonts w:hint="eastAsia" w:ascii="仿宋_GB2312" w:hAnsi="仿宋_GB2312" w:eastAsia="仿宋_GB2312" w:cs="仿宋_GB2312"/>
          <w:color w:val="auto"/>
          <w:spacing w:val="8"/>
          <w:kern w:val="0"/>
          <w:sz w:val="32"/>
          <w:szCs w:val="32"/>
          <w:lang w:val="en-US" w:eastAsia="zh-CN"/>
        </w:rPr>
        <w:t>并按照规定进行行政执法信息公示，及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财政预算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、决算信息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和行政复议公开等。</w:t>
      </w:r>
    </w:p>
    <w:p w14:paraId="421DF8A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eastAsia="zh-CN"/>
        </w:rPr>
        <w:t>三、依申请公开情况</w:t>
      </w:r>
    </w:p>
    <w:p w14:paraId="730AD23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年新收依申请公开事项13件，均规范办结。其中12件依据《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>政府信息公开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条例》第十六条、第三十六条规定，经审查后作出不予公开答复并详细说明理由；1件按“其他处理”方式办结。</w:t>
      </w:r>
    </w:p>
    <w:p w14:paraId="760A78C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eastAsia="zh-CN"/>
        </w:rPr>
        <w:t>四、政府信息管理和监督保障</w:t>
      </w:r>
    </w:p>
    <w:p w14:paraId="028D67F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严格执行信息发布“三级审核”制度，严防涉密信息外泄。定期梳理核查已公开信息，及时更新或删除过时内容；将信息公开纳入日常监督，通过自查、抽查发现问题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>及时整改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，保障工作规范推进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>并按照相关部门要求，及时对错敏字进行修改。</w:t>
      </w:r>
    </w:p>
    <w:p w14:paraId="02065DC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eastAsia="zh-CN"/>
        </w:rPr>
        <w:t>五、政府信息公开平台建设</w:t>
      </w:r>
    </w:p>
    <w:p w14:paraId="0881BC9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2025年，区司法局依托“法治门头沟”微信公众号优势，聚焦群众法治需求，创新普法宣传方式，丰富推文内容，为区域法治建设营造浓厚氛围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运营成效显著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。截至年末，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公众号粉丝量由2024年15,880人增长至16,257人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，全年推送278期829篇内容，涵盖法规解读、案例剖析等方面。全年累计阅读量247323人次，同比增长73%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充分说明公众号的内容吸引力和群众关注度大幅提升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。</w:t>
      </w:r>
    </w:p>
    <w:p w14:paraId="460F74D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eastAsia="zh-CN"/>
        </w:rPr>
        <w:t>六、教育培训情况</w:t>
      </w:r>
    </w:p>
    <w:p w14:paraId="409F753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lang w:val="en-US" w:eastAsia="zh-CN"/>
        </w:rPr>
        <w:t>积极参加区政务服局组织的2025年政府信息公开依申请工作培训会，并组织单位工作人员开展《中华人民共和国政府信息公开条例》的学习；将新闻信息撰写等内容纳入新入职人员岗前培训必修课，确保新入职人员快速掌握工作要求，为提升本单位新闻信息撰写工作整体水平夯实基础。</w:t>
      </w:r>
    </w:p>
    <w:p w14:paraId="39C8C5F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72" w:firstLineChars="200"/>
        <w:textAlignment w:val="auto"/>
        <w:rPr>
          <w:rFonts w:hint="eastAsia" w:ascii="黑体" w:hAnsi="黑体" w:eastAsia="黑体" w:cs="黑体"/>
          <w:b w:val="0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spacing w:val="8"/>
          <w:kern w:val="0"/>
          <w:sz w:val="32"/>
          <w:szCs w:val="32"/>
          <w:lang w:val="en-US" w:eastAsia="zh-CN" w:bidi="ar-SA"/>
        </w:rPr>
        <w:t>二、主动公开政府信息情况</w:t>
      </w:r>
    </w:p>
    <w:p w14:paraId="41A4BA79">
      <w:pPr>
        <w:pStyle w:val="2"/>
        <w:rPr>
          <w:rFonts w:hint="eastAsia"/>
        </w:rPr>
      </w:pPr>
    </w:p>
    <w:tbl>
      <w:tblPr>
        <w:tblStyle w:val="7"/>
        <w:tblW w:w="921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8"/>
        <w:gridCol w:w="2435"/>
        <w:gridCol w:w="2435"/>
        <w:gridCol w:w="2435"/>
      </w:tblGrid>
      <w:tr w14:paraId="0F03BF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21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F22DA3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 w14:paraId="5ED8B6D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9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11D4F4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A882A0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128779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273574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数</w:t>
            </w:r>
          </w:p>
        </w:tc>
      </w:tr>
      <w:tr w14:paraId="3FBAD8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9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69B4CD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9083F9C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F24EF4A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CF002E2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</w:p>
        </w:tc>
      </w:tr>
      <w:tr w14:paraId="4FCE23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9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4D14C6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2DD7EF0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0E09D2E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4D1F9F5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</w:p>
        </w:tc>
      </w:tr>
      <w:tr w14:paraId="3557CC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213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832972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 w14:paraId="5871CF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9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BA7C03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96C506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53BDEC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9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05F333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53D512A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 w:bidi="ar"/>
              </w:rPr>
              <w:t>0</w:t>
            </w:r>
          </w:p>
        </w:tc>
      </w:tr>
      <w:tr w14:paraId="799245E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213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6A6F1A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 w14:paraId="2DD1DE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9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B3436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2C7D10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17B814F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9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AB16ADE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184179D">
            <w:pPr>
              <w:widowControl/>
              <w:spacing w:line="560" w:lineRule="exact"/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64CD570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90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9C07D78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DC684C7">
            <w:pPr>
              <w:widowControl/>
              <w:spacing w:line="560" w:lineRule="exact"/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197714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2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F34890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 w14:paraId="08F5E4D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A159D2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94C90A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 w14:paraId="18C02C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2DE047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C69F63F">
            <w:pPr>
              <w:spacing w:line="560" w:lineRule="exact"/>
              <w:jc w:val="center"/>
              <w:rPr>
                <w:rFonts w:hint="eastAsia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 w14:paraId="50366959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 w14:paraId="7AEAF5FB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 w14:paraId="02B0B7B5">
      <w:pPr>
        <w:pStyle w:val="6"/>
        <w:widowControl/>
        <w:shd w:val="clear" w:color="auto" w:fill="FFFFFF"/>
        <w:spacing w:before="0" w:beforeAutospacing="0" w:after="0" w:afterAutospacing="0" w:line="560" w:lineRule="exact"/>
        <w:ind w:firstLine="420"/>
        <w:jc w:val="both"/>
        <w:rPr>
          <w:rFonts w:hint="eastAsia" w:ascii="宋体" w:hAnsi="宋体" w:cs="宋体"/>
          <w:color w:val="333333"/>
        </w:rPr>
      </w:pPr>
    </w:p>
    <w:tbl>
      <w:tblPr>
        <w:tblStyle w:val="7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13717C6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45E3746">
            <w:pPr>
              <w:widowControl/>
              <w:spacing w:line="560" w:lineRule="exact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CB71C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 w14:paraId="4176047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CBAD4E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CD06B7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EAA2A5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E528AC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69DB8B9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0CB650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8A4D1B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B8C86C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 w14:paraId="4058E75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DA4C64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 w14:paraId="7F817FF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05D826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516588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177912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86128D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</w:tr>
      <w:tr w14:paraId="0229390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DE4D8AE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FE7A7D2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13 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7E6183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63C8B9A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4568140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D53A6E3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EA363AA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4E9DAAF1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13</w:t>
            </w:r>
          </w:p>
        </w:tc>
      </w:tr>
      <w:tr w14:paraId="7F806BC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B72C63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A005274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675E515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175D5EF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0698963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EE8A438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2E2C416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057FC69F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</w:tr>
      <w:tr w14:paraId="30477F9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016D25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3F7910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4DC63B1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079D452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6CFCABB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0299A29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1EDE3A8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73465AE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4171F1CB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</w:tr>
      <w:tr w14:paraId="2D8DFC7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7ACEBA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A6391C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9147DE7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F4615F1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78033F0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09EF048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69577E7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6F3A330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2AB038F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4D96D11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B5579E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72DD03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037392C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1EFBFCF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F8EF6E1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6860FDB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38ECCEA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3073B9F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6F2EEB6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6CC37A06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</w:tr>
      <w:tr w14:paraId="7F2CD28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1E5FC7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EE9EA4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6700C25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9B70585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3DB773D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86185F0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57F33CF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F8404FE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1512123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0B08EBBC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</w:tr>
      <w:tr w14:paraId="43908C6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7A8374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3184D9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160A8AF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37DC63E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1CC6F0F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170807E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8E0243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379CE9A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398D1C2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6CA6FC02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</w:tr>
      <w:tr w14:paraId="6337C4D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C165FA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B2F1F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396F025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F884FDA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ACCC654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B641F2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977EB5E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FB5534E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A426DBD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11DFDC96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</w:tr>
      <w:tr w14:paraId="56C943B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37437E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9528E8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5444FAFE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7E1C254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5D27E4B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63CEEC0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D83873B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CFF91C1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1A4E722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68C2646F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</w:tr>
      <w:tr w14:paraId="17C7867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4CD785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7BC3E2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10ECAF9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094FE8D7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11 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1170010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FA6A035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A33E733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CCB813D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8DA1992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455F5485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11</w:t>
            </w:r>
          </w:p>
        </w:tc>
      </w:tr>
      <w:tr w14:paraId="10F17FB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183D894">
            <w:pPr>
              <w:spacing w:line="560" w:lineRule="exact"/>
              <w:rPr>
                <w:rFonts w:hint="eastAsia" w:ascii="宋体"/>
                <w:sz w:val="24"/>
              </w:rPr>
            </w:pPr>
            <w:bookmarkStart w:id="0" w:name="OLE_LINK1" w:colFirst="4" w:colLast="8"/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65BEAAB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21D2383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778ED756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C433433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6C4468B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7A5CCD2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E745D33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36461E9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2B9F76E5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</w:tr>
      <w:bookmarkEnd w:id="0"/>
      <w:tr w14:paraId="57F6B12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BB471D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2294C3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127E75D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7FBD0C05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1 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F3DA138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E7F447E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0007FE0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CB86E8D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408DCAA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38A4487F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1</w:t>
            </w:r>
          </w:p>
        </w:tc>
      </w:tr>
      <w:tr w14:paraId="43F4544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37B3CC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29F7F1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6CB1541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00EA5FD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AF5C922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50B44B9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4DE6692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678343DA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1873F99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75293A20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</w:tr>
      <w:tr w14:paraId="7A819A8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58ED95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BB4E41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7833F48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6920CA7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224EE04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760E6C4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C858062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BEF9BE1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7A4E6A9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01440EA3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</w:tr>
      <w:tr w14:paraId="06CFD3E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BB7240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B7D511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4BBF1EB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48F317C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22705A1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848BFA3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4F49613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06E9F51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CC7D4F5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0A595CFB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</w:tr>
      <w:tr w14:paraId="142F735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B007F8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2D861A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121CF8B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468E2AE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3F58A7E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A96FDD9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92B0618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E05A3A9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779E33A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2F22E73D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</w:tr>
      <w:tr w14:paraId="44CA2FC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5FBA24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1DAB6C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4FEC976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532A849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CA2EF58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4CCAB7B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2A9F55B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14203DC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5C4F979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1D1F5655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</w:tr>
      <w:tr w14:paraId="259362C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B7053D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54B63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79040B0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CA2D2CB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684DEFD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AC9B35E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BE68EE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AC7EFD0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91D4737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42189797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</w:tr>
      <w:tr w14:paraId="1C861C3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81CB7A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5894EB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331033C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377FFFC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BCE6906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4424FC7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F3EB984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5F02FA1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3958C00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319D83C0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</w:tr>
      <w:tr w14:paraId="4596CB0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66858E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9EBB01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06E7F86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7D25075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53DC23B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74120FA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6241072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724972F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44D0139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0A85067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2CA5E5C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5B693B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0E4BC9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8E2ACCC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5A0EB8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C795BC6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D2AB1B2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747E58D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E29F038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DD80C7B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778A7A5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04FE0EE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9CCACA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390C83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07D955D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D6438EE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DC008D1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F86B6F9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5DB8CD0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34EC4F3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457B01F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87C334A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27C32DB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E2E896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1E8E3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116BD5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9918578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1 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3369E97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3D448C0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51AD1CC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9310A16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8274FF8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0A2DE56D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1</w:t>
            </w:r>
          </w:p>
        </w:tc>
      </w:tr>
      <w:tr w14:paraId="5080920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3D37A0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59989E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D642510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13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528EC8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1DD931C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8B370D0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EA825AA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2084D8D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208179CF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13</w:t>
            </w:r>
          </w:p>
        </w:tc>
      </w:tr>
      <w:tr w14:paraId="181FFEE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F3A4FC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DD88BE3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EC68BE3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6FEFB076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1A5E9C2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7C08817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6D7E34BA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AFC7BE8">
            <w:pPr>
              <w:spacing w:line="560" w:lineRule="exact"/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 w14:paraId="3253731A">
      <w:pPr>
        <w:pStyle w:val="2"/>
        <w:spacing w:line="560" w:lineRule="exact"/>
        <w:rPr>
          <w:rFonts w:hint="eastAsia"/>
        </w:rPr>
      </w:pPr>
    </w:p>
    <w:p w14:paraId="7E6D1C9F">
      <w:pPr>
        <w:spacing w:line="560" w:lineRule="exact"/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tbl>
      <w:tblPr>
        <w:tblStyle w:val="7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20D3497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50A04A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4F9478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 w14:paraId="7F56340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E336FE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95E39D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B0E6F2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F2C8EF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723C11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7094BB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B19FF1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 w14:paraId="784DC20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E4203C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35A9AF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7D26F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BEFCA0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B01B24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FBB1CF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4AF721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4B690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0049DC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8E6A95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585C08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A1CF64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5C3BB2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AA9A2B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27B633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3A9E201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FEF7773">
            <w:pPr>
              <w:spacing w:line="560" w:lineRule="exact"/>
              <w:jc w:val="center"/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A9932E3">
            <w:pPr>
              <w:spacing w:line="560" w:lineRule="exact"/>
              <w:jc w:val="center"/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8C27A82">
            <w:pPr>
              <w:spacing w:line="560" w:lineRule="exact"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41F8968">
            <w:pPr>
              <w:spacing w:line="560" w:lineRule="exact"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0EB1317">
            <w:pPr>
              <w:spacing w:line="560" w:lineRule="exact"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AA3C2C8">
            <w:pPr>
              <w:spacing w:line="560" w:lineRule="exact"/>
              <w:jc w:val="center"/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F7BAFBB">
            <w:pPr>
              <w:spacing w:line="560" w:lineRule="exact"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CAC97AF">
            <w:pPr>
              <w:spacing w:line="560" w:lineRule="exact"/>
              <w:jc w:val="center"/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8EF62DB">
            <w:pPr>
              <w:spacing w:line="560" w:lineRule="exact"/>
              <w:jc w:val="center"/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E5C9057">
            <w:pPr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8297EA1">
            <w:pPr>
              <w:spacing w:line="560" w:lineRule="exact"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A24767A">
            <w:pPr>
              <w:spacing w:line="560" w:lineRule="exact"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8A0F9DF">
            <w:pPr>
              <w:spacing w:line="560" w:lineRule="exact"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28D534">
            <w:pPr>
              <w:spacing w:line="560" w:lineRule="exact"/>
              <w:jc w:val="center"/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93C6297">
            <w:pPr>
              <w:spacing w:line="560" w:lineRule="exact"/>
              <w:jc w:val="center"/>
              <w:rPr>
                <w:rFonts w:hint="eastAsia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 w14:paraId="61031030">
      <w:pPr>
        <w:widowControl/>
        <w:spacing w:line="560" w:lineRule="exact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</w:p>
    <w:p w14:paraId="458AFE9C">
      <w:pPr>
        <w:widowControl/>
        <w:spacing w:line="560" w:lineRule="exact"/>
        <w:ind w:firstLine="672" w:firstLineChars="200"/>
        <w:jc w:val="left"/>
        <w:rPr>
          <w:rFonts w:ascii="宋体" w:hAnsi="宋体" w:cs="宋体"/>
          <w:spacing w:val="8"/>
          <w:kern w:val="0"/>
          <w:sz w:val="24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五、存在的主要问题及改进情况</w:t>
      </w:r>
    </w:p>
    <w:p w14:paraId="60FCCCA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区司法局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信息公开工作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主要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存在两项问题：一是时事政策衔接不及时，未能紧跟司法行政领域最新政策动态、改革举措，对法治建设、公共法律服务等领域新增或修订的专业名词、规范表述，未及时对已发布的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信息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动态进行追溯修改；二是政策学习与执行时效性不足，部分人员对信息公开的政策要求、法定时限及范围掌握不透彻。</w:t>
      </w:r>
    </w:p>
    <w:p w14:paraId="397CCAF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针对以上问题，后续将从两方面整改：一是完善长效更新审核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机制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，将“时事衔接、名词规范”纳入信息发布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审核内容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，定期开展信息准确性核查，切实提升司法行政信息公开的规范性和时效性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；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二是强化学习培训，定期组织专题学习，解读信息公开法定范围、流程及时限，确保工作依法落地见效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。</w:t>
      </w:r>
    </w:p>
    <w:p w14:paraId="1BF91D68">
      <w:pPr>
        <w:pStyle w:val="2"/>
        <w:ind w:firstLine="672" w:firstLineChars="200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六、其他需要报告的事项</w:t>
      </w:r>
    </w:p>
    <w:p w14:paraId="6C7E0AB9">
      <w:pPr>
        <w:pStyle w:val="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依据《政府信息公开信息处理费管理办法》（国办函〔2020〕109号），2025年度门头沟区司法局收取信息处理费情况为：发出收费通知的件数为0件，总金额为0元，实际收取的总金额为0元。</w:t>
      </w:r>
    </w:p>
    <w:p w14:paraId="6BB7E2FE">
      <w:pPr>
        <w:pStyle w:val="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北京市门头沟区人民政府网站网址为http://www.bjmtg.gov.cn/，如需了解更多政府信息，请登录查询。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E73CDEB-7BDD-423A-8B54-618C6F629FF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46C272F7-F10C-4B87-ABE0-DCFF1809214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F620FE2D-5FAD-4E38-BABF-252F28AD274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5FA88866-9689-407B-90A3-A07950DE8C52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1773DE44-081E-4026-9724-610D491F5C70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0624F5D7-A9B4-4576-9AAD-629CB1D05B0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PSEMBED3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xMzliNmJiMGViYTI1MjVhNmUzYjVhNmRlNjBiYWYifQ=="/>
    <w:docVar w:name="KSO_WPS_MARK_KEY" w:val="b46633d3-65d9-4d47-bea9-123699980ff7"/>
  </w:docVars>
  <w:rsids>
    <w:rsidRoot w:val="12EB65A5"/>
    <w:rsid w:val="01D64A65"/>
    <w:rsid w:val="0208294C"/>
    <w:rsid w:val="0339544E"/>
    <w:rsid w:val="08D4742C"/>
    <w:rsid w:val="09985E10"/>
    <w:rsid w:val="0F43182B"/>
    <w:rsid w:val="0FB42F61"/>
    <w:rsid w:val="12EB65A5"/>
    <w:rsid w:val="16CD208A"/>
    <w:rsid w:val="17371930"/>
    <w:rsid w:val="174D5C54"/>
    <w:rsid w:val="19330066"/>
    <w:rsid w:val="19BE13A9"/>
    <w:rsid w:val="1C542B18"/>
    <w:rsid w:val="1D5D6E24"/>
    <w:rsid w:val="1D9D4F02"/>
    <w:rsid w:val="20977EB3"/>
    <w:rsid w:val="213E0B73"/>
    <w:rsid w:val="21AD09D2"/>
    <w:rsid w:val="21B53E47"/>
    <w:rsid w:val="25871C98"/>
    <w:rsid w:val="25B25B45"/>
    <w:rsid w:val="2A3E7D2C"/>
    <w:rsid w:val="2CAB7634"/>
    <w:rsid w:val="2E1B49FC"/>
    <w:rsid w:val="2EB35BD6"/>
    <w:rsid w:val="2EEE1E6F"/>
    <w:rsid w:val="2F2D192B"/>
    <w:rsid w:val="305D48EB"/>
    <w:rsid w:val="325B56DA"/>
    <w:rsid w:val="3330627F"/>
    <w:rsid w:val="365E1826"/>
    <w:rsid w:val="36BC355C"/>
    <w:rsid w:val="37643766"/>
    <w:rsid w:val="3CC44440"/>
    <w:rsid w:val="3D671A26"/>
    <w:rsid w:val="3EAB7648"/>
    <w:rsid w:val="44E45977"/>
    <w:rsid w:val="46322CD4"/>
    <w:rsid w:val="48475164"/>
    <w:rsid w:val="4DC23FB1"/>
    <w:rsid w:val="57D351A3"/>
    <w:rsid w:val="5B947D18"/>
    <w:rsid w:val="5C3A1802"/>
    <w:rsid w:val="5D20065F"/>
    <w:rsid w:val="5DFB2606"/>
    <w:rsid w:val="5FD760D2"/>
    <w:rsid w:val="60BC260E"/>
    <w:rsid w:val="61723263"/>
    <w:rsid w:val="61B2747F"/>
    <w:rsid w:val="643F20FC"/>
    <w:rsid w:val="6DFF92D7"/>
    <w:rsid w:val="73A61644"/>
    <w:rsid w:val="77DB60CC"/>
    <w:rsid w:val="7C792090"/>
    <w:rsid w:val="7CA12557"/>
    <w:rsid w:val="7CF222E5"/>
    <w:rsid w:val="7EF7E223"/>
    <w:rsid w:val="7FB93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paragraph" w:customStyle="1" w:styleId="10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6</Pages>
  <Words>2131</Words>
  <Characters>2230</Characters>
  <Lines>0</Lines>
  <Paragraphs>0</Paragraphs>
  <TotalTime>7</TotalTime>
  <ScaleCrop>false</ScaleCrop>
  <LinksUpToDate>false</LinksUpToDate>
  <CharactersWithSpaces>2407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2022-12-29T12:05:00Z</dcterms:created>
  <dc:creator>MRX</dc:creator>
  <cp:lastModifiedBy>Mint1398171869</cp:lastModifiedBy>
  <dcterms:modified xsi:type="dcterms:W3CDTF">2026-01-15T08:09:03Z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58C217B1900C48AD930D04CE0DE23171_13</vt:lpwstr>
  </property>
  <property fmtid="{D5CDD505-2E9C-101B-9397-08002B2CF9AE}" pid="4" name="KSOTemplateDocerSaveRecord">
    <vt:lpwstr>eyJoZGlkIjoiMDdmNjUwM2Y1NDNmOWE2YzU2MTgyNGU5OGRlNTRlMDciLCJ1c2VySWQiOiIxNDYxNjAxNCJ9</vt:lpwstr>
  </property>
</Properties>
</file>