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单位名称：北京万荣亿康医药有限公司</w:t>
      </w:r>
    </w:p>
    <w:p>
      <w:pPr>
        <w:rPr>
          <w:rFonts w:hint="eastAsia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许可证号： 京环辐证[I00</w:t>
      </w:r>
      <w:r>
        <w:rPr>
          <w:rFonts w:hint="eastAsia"/>
          <w:sz w:val="36"/>
          <w:szCs w:val="44"/>
          <w:lang w:val="en-US" w:eastAsia="zh-CN"/>
        </w:rPr>
        <w:t>63</w:t>
      </w:r>
      <w:r>
        <w:rPr>
          <w:rFonts w:hint="eastAsia"/>
          <w:sz w:val="36"/>
          <w:szCs w:val="44"/>
        </w:rPr>
        <w:t>]</w:t>
      </w:r>
      <w:r>
        <w:rPr>
          <w:rFonts w:hint="eastAsia"/>
          <w:sz w:val="36"/>
          <w:szCs w:val="44"/>
          <w:lang w:val="en-US" w:eastAsia="zh-CN"/>
        </w:rPr>
        <w:tab/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发证日期： 2026/05/</w:t>
      </w:r>
      <w:r>
        <w:rPr>
          <w:rFonts w:hint="eastAsia"/>
          <w:sz w:val="36"/>
          <w:szCs w:val="44"/>
          <w:lang w:val="en-US" w:eastAsia="zh-CN"/>
        </w:rPr>
        <w:t>29</w:t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有效期： 20</w:t>
      </w:r>
      <w:r>
        <w:rPr>
          <w:rFonts w:hint="eastAsia"/>
          <w:sz w:val="36"/>
          <w:szCs w:val="44"/>
          <w:lang w:val="en-US" w:eastAsia="zh-CN"/>
        </w:rPr>
        <w:t>27</w:t>
      </w:r>
      <w:r>
        <w:rPr>
          <w:rFonts w:hint="eastAsia"/>
          <w:sz w:val="36"/>
          <w:szCs w:val="44"/>
        </w:rPr>
        <w:t>/</w:t>
      </w:r>
      <w:r>
        <w:rPr>
          <w:rFonts w:hint="eastAsia"/>
          <w:sz w:val="36"/>
          <w:szCs w:val="44"/>
          <w:lang w:val="en-US" w:eastAsia="zh-CN"/>
        </w:rPr>
        <w:t>08</w:t>
      </w:r>
      <w:r>
        <w:rPr>
          <w:rFonts w:hint="eastAsia"/>
          <w:sz w:val="36"/>
          <w:szCs w:val="44"/>
        </w:rPr>
        <w:t>/</w:t>
      </w:r>
      <w:r>
        <w:rPr>
          <w:rFonts w:hint="eastAsia"/>
          <w:sz w:val="36"/>
          <w:szCs w:val="44"/>
          <w:lang w:val="en-US" w:eastAsia="zh-CN"/>
        </w:rPr>
        <w:t>01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许可证种类范围： 销售Ⅱ类,Ⅲ类射线装置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文号：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许可决定书：</w:t>
      </w:r>
    </w:p>
    <w:p>
      <w:pPr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行政相对人名称： 北京万荣亿康医药有限公司</w:t>
      </w:r>
    </w:p>
    <w:p>
      <w:pPr>
        <w:rPr>
          <w:rFonts w:hint="default" w:eastAsiaTheme="minor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</w:rPr>
        <w:t>行政相对人统一社会信用代码： 91110102722600796K</w:t>
      </w:r>
      <w:bookmarkStart w:id="0" w:name="_GoBack"/>
      <w:bookmarkEnd w:id="0"/>
    </w:p>
    <w:p>
      <w:pPr>
        <w:rPr>
          <w:sz w:val="36"/>
          <w:szCs w:val="44"/>
        </w:rPr>
      </w:pPr>
      <w:r>
        <w:rPr>
          <w:rFonts w:hint="eastAsia"/>
          <w:sz w:val="36"/>
          <w:szCs w:val="44"/>
        </w:rPr>
        <w:t>审批部门： 北京市门头沟区生态环境局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53C8B"/>
    <w:rsid w:val="35253C8B"/>
    <w:rsid w:val="62A57FE5"/>
    <w:rsid w:val="69FD9181"/>
    <w:rsid w:val="7DBBE53E"/>
    <w:rsid w:val="D5DF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2026-05-15T19:26:00Z</dcterms:created>
  <dc:creator>田平</dc:creator>
  <cp:lastModifiedBy>sugon</cp:lastModifiedBy>
  <dcterms:modified xsi:type="dcterms:W3CDTF">2026-06-01T13:55:35Z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E9B02AC3936A4451921E1A9BBA2B1507_13</vt:lpwstr>
  </property>
  <property fmtid="{D5CDD505-2E9C-101B-9397-08002B2CF9AE}" pid="4" name="KSOTemplateDocerSaveRecord">
    <vt:lpwstr>eyJoZGlkIjoiYmY2ZDQ5MGRiZjQwNDkxNDY5ZWYyMWFiZDM3MjAzYjMiLCJ1c2VySWQiOiI0OTk5NTQyNTAifQ==</vt:lpwstr>
  </property>
</Properties>
</file>