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撤销登记决定书</w:t>
      </w:r>
    </w:p>
    <w:p>
      <w:pPr>
        <w:suppressAutoHyphens/>
        <w:jc w:val="center"/>
        <w:rPr>
          <w:rFonts w:hint="eastAsia" w:ascii="宋体" w:hAnsi="宋体" w:eastAsia="宋体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color w:val="000000"/>
          <w:kern w:val="2"/>
          <w:sz w:val="28"/>
          <w:szCs w:val="28"/>
          <w:lang w:val="en-US" w:eastAsia="zh-CN" w:bidi="ar-SA"/>
        </w:rPr>
        <w:t>京门市监撤登字〔202</w:t>
      </w:r>
      <w:r>
        <w:rPr>
          <w:rFonts w:hint="eastAsia" w:ascii="宋体" w:hAnsi="宋体" w:cs="Times New Roman"/>
          <w:color w:val="000000"/>
          <w:kern w:val="2"/>
          <w:sz w:val="28"/>
          <w:szCs w:val="28"/>
          <w:lang w:val="en-US" w:eastAsia="zh-CN" w:bidi="ar-SA"/>
        </w:rPr>
        <w:t>5</w:t>
      </w:r>
      <w:bookmarkStart w:id="0" w:name="_GoBack"/>
      <w:bookmarkEnd w:id="0"/>
      <w:r>
        <w:rPr>
          <w:rFonts w:hint="eastAsia" w:ascii="宋体" w:hAnsi="宋体" w:eastAsia="宋体" w:cs="Times New Roman"/>
          <w:color w:val="000000"/>
          <w:kern w:val="2"/>
          <w:sz w:val="28"/>
          <w:szCs w:val="28"/>
          <w:lang w:val="en-US" w:eastAsia="zh-CN" w:bidi="ar-SA"/>
        </w:rPr>
        <w:t>〕</w:t>
      </w:r>
      <w:r>
        <w:rPr>
          <w:rFonts w:hint="eastAsia" w:ascii="宋体" w:hAnsi="宋体" w:eastAsia="宋体" w:cs="Times New Roman"/>
          <w:color w:val="000000"/>
          <w:kern w:val="2"/>
          <w:sz w:val="28"/>
          <w:szCs w:val="28"/>
          <w:highlight w:val="none"/>
          <w:lang w:val="en-US" w:eastAsia="zh-CN" w:bidi="ar-SA"/>
        </w:rPr>
        <w:t>第</w:t>
      </w:r>
      <w:r>
        <w:rPr>
          <w:rFonts w:hint="eastAsia" w:ascii="宋体" w:hAnsi="宋体" w:cs="Times New Roman"/>
          <w:color w:val="000000"/>
          <w:kern w:val="2"/>
          <w:sz w:val="28"/>
          <w:szCs w:val="28"/>
          <w:highlight w:val="none"/>
          <w:lang w:val="en-US" w:eastAsia="zh-CN" w:bidi="ar-SA"/>
        </w:rPr>
        <w:t>40</w:t>
      </w:r>
      <w:r>
        <w:rPr>
          <w:rFonts w:hint="eastAsia" w:ascii="宋体" w:hAnsi="宋体" w:eastAsia="宋体" w:cs="Times New Roman"/>
          <w:color w:val="000000"/>
          <w:kern w:val="2"/>
          <w:sz w:val="28"/>
          <w:szCs w:val="28"/>
          <w:highlight w:val="none"/>
          <w:lang w:val="en-US" w:eastAsia="zh-CN" w:bidi="ar-SA"/>
        </w:rPr>
        <w:t>号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当事人：</w:t>
      </w:r>
      <w:r>
        <w:rPr>
          <w:rFonts w:hint="eastAsia" w:ascii="仿宋_GB2312" w:eastAsia="仿宋_GB2312"/>
          <w:sz w:val="32"/>
          <w:szCs w:val="32"/>
          <w:lang w:eastAsia="zh-CN"/>
        </w:rPr>
        <w:t>北京博华时顺建筑机械设备租赁有限公司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主体资格证照名称：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营业执照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统一社会信用代码（注册号）：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91110109MA05DRW34D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住所（住址）：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北京市门头沟区桥东街21号120-13室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法定代表人（负责人、经营者）：</w:t>
      </w:r>
      <w:r>
        <w:rPr>
          <w:rFonts w:hint="eastAsia" w:ascii="仿宋_GB2312" w:hAnsi="仿宋_GB2312" w:eastAsia="仿宋_GB2312" w:cs="仿宋_GB2312"/>
          <w:sz w:val="32"/>
          <w:szCs w:val="32"/>
        </w:rPr>
        <w:t>李韧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李韧</w:t>
      </w:r>
      <w:r>
        <w:rPr>
          <w:rFonts w:hint="eastAsia" w:ascii="仿宋_GB2312" w:eastAsia="仿宋_GB2312"/>
          <w:sz w:val="32"/>
          <w:szCs w:val="32"/>
        </w:rPr>
        <w:t>向本局反映本人身份被冒用办理市场主体登记，并提交相应材料。本局按照《撤销虚假市场主体登记操作实施意见（试行）》的相关规定予以受理和调查。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经查，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北京博华时顺建筑机械设备租赁有限公司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2009年09月24日办理设立登记，登记李韧为公司法定代表人、自然人股东、执行董事、经理。李韧提交有《司法鉴定意见书》，根据该鉴定意见，企业档案复印件中调取的“李韧”三处签名字迹不是出自李韧的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笔迹。另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提交有当地派出所出具的情况说明，该身份证办理情况，显示李韧于2006年06月03日在当地派出所因换领办理第二代身份证，2007年05月09日因证件丢失补领第二代身份证，并附最新有效身份证复印件。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企业档案中提交的身份证明复印件不是2009年09月24日时李韧最新有效身份证明。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北京博华时顺建筑机械设备租赁有限公司</w:t>
      </w:r>
      <w:r>
        <w:rPr>
          <w:rFonts w:hint="eastAsia" w:ascii="仿宋_GB2312" w:eastAsia="仿宋_GB2312"/>
          <w:sz w:val="32"/>
          <w:szCs w:val="32"/>
          <w:highlight w:val="none"/>
        </w:rPr>
        <w:t>和相关人员无法取得联系，我局将上述冒名登记情况于2025年02月27日至2025年04月13日通过国家企业信用信息公示系统进行了公示，公示期内当事人及其利害关系人没有提出异议。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依据《中华人民共和国市场主体登记管理条例》第四十条第二款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“相关市场主体和人员无法联系或者拒不配合的，登记机关可以将相关市场主体的登记时间、登记事项等通过国家企业信用信息公示系统向社会公示，公示期为45日。相关市场主体及其利害关系人在公示期内没有提出异议的，登记机关可以撤销市场主体登记。”的规定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本局决定</w:t>
      </w:r>
      <w:r>
        <w:rPr>
          <w:rFonts w:hint="eastAsia" w:ascii="仿宋_GB2312" w:eastAsia="仿宋_GB2312"/>
          <w:sz w:val="32"/>
          <w:szCs w:val="32"/>
        </w:rPr>
        <w:t>：撤销</w:t>
      </w:r>
      <w:r>
        <w:rPr>
          <w:rFonts w:hint="eastAsia" w:ascii="仿宋_GB2312" w:eastAsia="仿宋_GB2312"/>
          <w:sz w:val="32"/>
          <w:szCs w:val="32"/>
          <w:lang w:eastAsia="zh-CN"/>
        </w:rPr>
        <w:t>北京博华时顺建筑机械设备租赁有限公司2009年09月24日的设立登记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6"/>
        <w:adjustRightInd w:val="0"/>
        <w:snapToGrid w:val="0"/>
        <w:spacing w:line="48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北京博华时顺建筑机械设备租赁有限公司应当自收到本决定之日起10日内交回营业执照。逾期不交回的，本局将按有关规定执行。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对本决定持有异议，可以自收到本决定书后六十日内依据《中华人民共和国行政复议法》的规定，向本级人民政府申请行政复议，也可以自收到本通知书后六个月内依据《中华人民共和国行政诉讼法》的规定，直接向人民法院提起行政诉讼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uppressAutoHyphens/>
        <w:adjustRightInd w:val="0"/>
        <w:snapToGrid w:val="0"/>
        <w:spacing w:line="460" w:lineRule="exact"/>
        <w:jc w:val="right"/>
        <w:rPr>
          <w:rFonts w:ascii="仿宋_GB2312" w:hAnsi="Times New Roman" w:eastAsia="仿宋_GB2312" w:cs="Times New Roman"/>
          <w:sz w:val="30"/>
          <w:szCs w:val="30"/>
        </w:rPr>
      </w:pPr>
    </w:p>
    <w:p>
      <w:pPr>
        <w:suppressAutoHyphens/>
        <w:adjustRightInd w:val="0"/>
        <w:snapToGrid w:val="0"/>
        <w:spacing w:line="460" w:lineRule="exact"/>
        <w:jc w:val="right"/>
        <w:rPr>
          <w:rFonts w:ascii="仿宋_GB2312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3520" w:firstLineChars="1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北京市门头沟区市场监督管理局</w:t>
      </w:r>
    </w:p>
    <w:p>
      <w:pPr>
        <w:spacing w:line="500" w:lineRule="exact"/>
        <w:ind w:firstLine="60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 xml:space="preserve">                          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（印章）</w:t>
      </w:r>
    </w:p>
    <w:p>
      <w:pPr>
        <w:spacing w:line="50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02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”微软雅黑”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等线简体">
    <w:altName w:val="hakuyoxingshu7000"/>
    <w:panose1 w:val="02010601030101010101"/>
    <w:charset w:val="00"/>
    <w:family w:val="auto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黄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2ODIwNjI5YzEwY2IxMzcwMzA4Zjk3MDI3YzFlYTQifQ=="/>
  </w:docVars>
  <w:rsids>
    <w:rsidRoot w:val="2D8C5E72"/>
    <w:rsid w:val="00061922"/>
    <w:rsid w:val="00084480"/>
    <w:rsid w:val="001B702A"/>
    <w:rsid w:val="0067569C"/>
    <w:rsid w:val="00831D61"/>
    <w:rsid w:val="008F0396"/>
    <w:rsid w:val="00B87B08"/>
    <w:rsid w:val="00CD59F2"/>
    <w:rsid w:val="00D27D15"/>
    <w:rsid w:val="00DA7BDD"/>
    <w:rsid w:val="00DD6ADB"/>
    <w:rsid w:val="00E51847"/>
    <w:rsid w:val="00E61290"/>
    <w:rsid w:val="00EF2B68"/>
    <w:rsid w:val="0A114C6D"/>
    <w:rsid w:val="0DD13F57"/>
    <w:rsid w:val="0EED348F"/>
    <w:rsid w:val="12654198"/>
    <w:rsid w:val="14172CE5"/>
    <w:rsid w:val="148F210F"/>
    <w:rsid w:val="155A604A"/>
    <w:rsid w:val="210A274B"/>
    <w:rsid w:val="29F130EF"/>
    <w:rsid w:val="2C0E0CA3"/>
    <w:rsid w:val="2D692739"/>
    <w:rsid w:val="2D8C5E72"/>
    <w:rsid w:val="39487E22"/>
    <w:rsid w:val="3EEE7BD2"/>
    <w:rsid w:val="4BF75712"/>
    <w:rsid w:val="4D247311"/>
    <w:rsid w:val="50F67DA2"/>
    <w:rsid w:val="53C54B13"/>
    <w:rsid w:val="53D91EDE"/>
    <w:rsid w:val="58151743"/>
    <w:rsid w:val="5E1064BF"/>
    <w:rsid w:val="5ED24BE6"/>
    <w:rsid w:val="72451CCD"/>
    <w:rsid w:val="784C00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645</Words>
  <Characters>702</Characters>
  <Lines>5</Lines>
  <Paragraphs>1</Paragraphs>
  <ScaleCrop>false</ScaleCrop>
  <LinksUpToDate>false</LinksUpToDate>
  <CharactersWithSpaces>756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2022-11-15T03:26:00Z</dcterms:created>
  <dc:creator>lvj</dc:creator>
  <cp:lastModifiedBy>Administrator</cp:lastModifiedBy>
  <cp:lastPrinted>2022-11-16T03:02:00Z</cp:lastPrinted>
  <dcterms:modified xsi:type="dcterms:W3CDTF">2025-09-02T02:13:01Z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D0A70E229CE8463EBD0423FEB0FDE2E9</vt:lpwstr>
  </property>
</Properties>
</file>